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009C0B3C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2A1423">
        <w:rPr>
          <w:rFonts w:ascii="Arial" w:eastAsia="Arial" w:hAnsi="Arial" w:cs="Arial"/>
          <w:b/>
          <w:color w:val="000000"/>
          <w:sz w:val="28"/>
          <w:szCs w:val="32"/>
        </w:rPr>
        <w:t>90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0FC52961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DE3318">
        <w:rPr>
          <w:rFonts w:ascii="Arial" w:eastAsia="DejaVu Sans" w:hAnsi="Arial" w:cs="Arial"/>
          <w:b/>
          <w:bCs/>
          <w:kern w:val="0"/>
          <w:sz w:val="28"/>
          <w:szCs w:val="28"/>
        </w:rPr>
        <w:t>8</w:t>
      </w:r>
      <w:r w:rsidR="002A1423">
        <w:rPr>
          <w:rFonts w:ascii="Arial" w:eastAsia="DejaVu Sans" w:hAnsi="Arial" w:cs="Arial"/>
          <w:b/>
          <w:bCs/>
          <w:kern w:val="0"/>
          <w:sz w:val="28"/>
          <w:szCs w:val="28"/>
        </w:rPr>
        <w:t>8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(sem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2B462DDC" w14:textId="77777777" w:rsidR="002A1423" w:rsidRPr="002A1423" w:rsidRDefault="002A1423" w:rsidP="002A1423">
      <w:pPr>
        <w:widowControl/>
        <w:suppressAutoHyphens w:val="0"/>
        <w:autoSpaceDN/>
        <w:ind w:left="3969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bookmarkStart w:id="0" w:name="_Hlk201755497"/>
      <w:r w:rsidRPr="002A1423">
        <w:rPr>
          <w:rFonts w:ascii="Arial" w:eastAsia="Times New Roman" w:hAnsi="Arial" w:cs="Arial"/>
          <w:kern w:val="0"/>
          <w:lang w:eastAsia="pt-BR" w:bidi="ar-SA"/>
        </w:rPr>
        <w:t>Altera a legislação que d</w:t>
      </w:r>
      <w:r w:rsidRPr="002A1423">
        <w:rPr>
          <w:rFonts w:ascii="Arial" w:eastAsia="Arial" w:hAnsi="Arial" w:cs="Arial"/>
          <w:kern w:val="0"/>
          <w:lang w:eastAsia="pt-BR" w:bidi="ar-SA"/>
        </w:rPr>
        <w:t>ispõe sobre o Código de Obras e Edificações do Município de Toledo.</w:t>
      </w:r>
    </w:p>
    <w:bookmarkEnd w:id="0"/>
    <w:p w14:paraId="3E5A1DE0" w14:textId="77777777" w:rsidR="002A1423" w:rsidRPr="002A1423" w:rsidRDefault="002A1423" w:rsidP="002A1423">
      <w:pPr>
        <w:widowControl/>
        <w:suppressAutoHyphens w:val="0"/>
        <w:autoSpaceDN/>
        <w:ind w:left="3969"/>
        <w:jc w:val="both"/>
        <w:textAlignment w:val="auto"/>
        <w:rPr>
          <w:rFonts w:ascii="Arial" w:eastAsia="DejaVu Sans" w:hAnsi="Arial" w:cs="Arial"/>
          <w:color w:val="000000" w:themeColor="text1"/>
          <w:kern w:val="0"/>
          <w:lang w:eastAsia="pt-BR" w:bidi="ar-SA"/>
        </w:rPr>
      </w:pPr>
    </w:p>
    <w:p w14:paraId="2238E2C2" w14:textId="77777777" w:rsidR="002A1423" w:rsidRPr="002A1423" w:rsidRDefault="002A1423" w:rsidP="002A1423">
      <w:pPr>
        <w:widowControl/>
        <w:suppressAutoHyphens w:val="0"/>
        <w:autoSpaceDN/>
        <w:ind w:left="3969"/>
        <w:jc w:val="both"/>
        <w:textAlignment w:val="auto"/>
        <w:rPr>
          <w:rFonts w:ascii="Arial" w:eastAsia="DejaVu Sans" w:hAnsi="Arial" w:cs="Arial"/>
          <w:color w:val="000000" w:themeColor="text1"/>
          <w:kern w:val="0"/>
          <w:lang w:eastAsia="pt-BR" w:bidi="ar-SA"/>
        </w:rPr>
      </w:pPr>
    </w:p>
    <w:p w14:paraId="7B5FF1C8" w14:textId="77777777" w:rsidR="002A1423" w:rsidRPr="002A1423" w:rsidRDefault="002A1423" w:rsidP="002A1423">
      <w:pPr>
        <w:widowControl/>
        <w:suppressAutoHyphens w:val="0"/>
        <w:autoSpaceDN/>
        <w:ind w:left="3969"/>
        <w:jc w:val="both"/>
        <w:textAlignment w:val="auto"/>
        <w:rPr>
          <w:rFonts w:ascii="Arial" w:eastAsia="DejaVu Sans" w:hAnsi="Arial" w:cs="Arial"/>
          <w:color w:val="000000" w:themeColor="text1"/>
          <w:kern w:val="0"/>
          <w:lang w:eastAsia="pt-BR" w:bidi="ar-SA"/>
        </w:rPr>
      </w:pPr>
    </w:p>
    <w:p w14:paraId="2ACB8689" w14:textId="77777777" w:rsidR="002A1423" w:rsidRPr="002A1423" w:rsidRDefault="002A1423" w:rsidP="002A1423">
      <w:pPr>
        <w:widowControl/>
        <w:suppressAutoHyphens w:val="0"/>
        <w:autoSpaceDN/>
        <w:ind w:firstLine="1418"/>
        <w:jc w:val="both"/>
        <w:textAlignment w:val="auto"/>
        <w:rPr>
          <w:rFonts w:ascii="Arial" w:eastAsia="Arial" w:hAnsi="Arial" w:cs="Arial"/>
          <w:color w:val="000000" w:themeColor="text1"/>
          <w:kern w:val="0"/>
          <w:lang w:eastAsia="pt-BR" w:bidi="ar-SA"/>
        </w:rPr>
      </w:pPr>
      <w:r w:rsidRPr="002A1423">
        <w:rPr>
          <w:rFonts w:ascii="Arial" w:eastAsia="Arial" w:hAnsi="Arial" w:cs="Arial"/>
          <w:color w:val="000000" w:themeColor="text1"/>
          <w:kern w:val="0"/>
          <w:lang w:eastAsia="pt-BR" w:bidi="ar-SA"/>
        </w:rPr>
        <w:t>O POVO DO MUNICÍPIO DE TOLEDO, por seus representantes na Câmara Municipal, aprovou e o Prefeito Municipal, em seu nome, sanciona a seguinte Lei:</w:t>
      </w:r>
    </w:p>
    <w:p w14:paraId="5CF4F96E" w14:textId="77777777" w:rsidR="002A1423" w:rsidRPr="002A1423" w:rsidRDefault="002A1423" w:rsidP="002A1423">
      <w:pPr>
        <w:widowControl/>
        <w:suppressAutoHyphens w:val="0"/>
        <w:autoSpaceDN/>
        <w:ind w:firstLine="1418"/>
        <w:jc w:val="both"/>
        <w:textAlignment w:val="auto"/>
        <w:rPr>
          <w:rFonts w:ascii="Arial" w:eastAsia="Arial" w:hAnsi="Arial" w:cs="Arial"/>
          <w:color w:val="000000" w:themeColor="text1"/>
          <w:kern w:val="0"/>
          <w:lang w:eastAsia="pt-BR" w:bidi="ar-SA"/>
        </w:rPr>
      </w:pPr>
    </w:p>
    <w:p w14:paraId="3D11CBA0" w14:textId="77777777" w:rsidR="002A1423" w:rsidRPr="002A1423" w:rsidRDefault="002A1423" w:rsidP="002A1423">
      <w:pPr>
        <w:widowControl/>
        <w:suppressAutoHyphens w:val="0"/>
        <w:autoSpaceDN/>
        <w:ind w:firstLine="1418"/>
        <w:jc w:val="both"/>
        <w:textAlignment w:val="auto"/>
        <w:rPr>
          <w:rFonts w:ascii="Arial" w:eastAsia="Arial" w:hAnsi="Arial" w:cs="Arial"/>
          <w:color w:val="000000" w:themeColor="text1"/>
          <w:kern w:val="0"/>
          <w:lang w:eastAsia="pt-BR" w:bidi="ar-SA"/>
        </w:rPr>
      </w:pPr>
    </w:p>
    <w:p w14:paraId="6EBD8AB8" w14:textId="77777777" w:rsidR="002A1423" w:rsidRPr="002A1423" w:rsidRDefault="002A1423" w:rsidP="002A1423">
      <w:pPr>
        <w:widowControl/>
        <w:suppressAutoHyphens w:val="0"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2A1423">
        <w:rPr>
          <w:rFonts w:ascii="Arial" w:eastAsia="Arial" w:hAnsi="Arial" w:cs="Arial"/>
          <w:b/>
          <w:bCs/>
          <w:color w:val="000000" w:themeColor="text1"/>
          <w:kern w:val="0"/>
          <w:lang w:eastAsia="pt-BR" w:bidi="ar-SA"/>
        </w:rPr>
        <w:t>Art. 1º</w:t>
      </w:r>
      <w:r w:rsidRPr="002A1423">
        <w:rPr>
          <w:rFonts w:ascii="Arial" w:eastAsia="Arial" w:hAnsi="Arial" w:cs="Arial"/>
          <w:bCs/>
          <w:color w:val="000000" w:themeColor="text1"/>
          <w:kern w:val="0"/>
          <w:lang w:eastAsia="pt-BR" w:bidi="ar-SA"/>
        </w:rPr>
        <w:t> </w:t>
      </w:r>
      <w:r w:rsidRPr="002A1423">
        <w:rPr>
          <w:rFonts w:ascii="Arial" w:eastAsia="Arial" w:hAnsi="Arial" w:cs="Arial"/>
          <w:color w:val="000000" w:themeColor="text1"/>
          <w:kern w:val="0"/>
          <w:lang w:eastAsia="pt-BR" w:bidi="ar-SA"/>
        </w:rPr>
        <w:t xml:space="preserve">- Esta Lei </w:t>
      </w:r>
      <w:r w:rsidRPr="002A1423">
        <w:rPr>
          <w:rFonts w:ascii="Arial" w:eastAsia="Times New Roman" w:hAnsi="Arial" w:cs="Arial"/>
          <w:kern w:val="0"/>
          <w:lang w:eastAsia="pt-BR" w:bidi="ar-SA"/>
        </w:rPr>
        <w:t>altera a legislação que d</w:t>
      </w:r>
      <w:r w:rsidRPr="002A1423">
        <w:rPr>
          <w:rFonts w:ascii="Arial" w:eastAsia="Arial" w:hAnsi="Arial" w:cs="Arial"/>
          <w:kern w:val="0"/>
          <w:lang w:eastAsia="pt-BR" w:bidi="ar-SA"/>
        </w:rPr>
        <w:t>ispõe sobre o Código de Obras e Edificações do Município de Toledo.</w:t>
      </w:r>
    </w:p>
    <w:p w14:paraId="787FADA0" w14:textId="77777777" w:rsidR="002A1423" w:rsidRPr="002A1423" w:rsidRDefault="002A1423" w:rsidP="002A1423">
      <w:pPr>
        <w:widowControl/>
        <w:suppressAutoHyphens w:val="0"/>
        <w:autoSpaceDN/>
        <w:ind w:firstLine="1418"/>
        <w:textAlignment w:val="auto"/>
        <w:rPr>
          <w:rFonts w:ascii="Arial" w:eastAsia="DejaVu Sans" w:hAnsi="Arial" w:cs="Arial"/>
          <w:color w:val="000000" w:themeColor="text1"/>
          <w:kern w:val="0"/>
          <w:lang w:eastAsia="pt-BR" w:bidi="ar-SA"/>
        </w:rPr>
      </w:pPr>
    </w:p>
    <w:p w14:paraId="5534CBD5" w14:textId="77777777" w:rsidR="002A1423" w:rsidRPr="002A1423" w:rsidRDefault="002A1423" w:rsidP="002A1423">
      <w:pPr>
        <w:widowControl/>
        <w:suppressAutoHyphens w:val="0"/>
        <w:autoSpaceDN/>
        <w:ind w:firstLine="1419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  <w:r w:rsidRPr="002A1423">
        <w:rPr>
          <w:rFonts w:ascii="Arial" w:eastAsia="Arial" w:hAnsi="Arial" w:cs="Arial"/>
          <w:b/>
          <w:bCs/>
          <w:color w:val="000000" w:themeColor="text1"/>
          <w:kern w:val="0"/>
          <w:lang w:eastAsia="pt-BR" w:bidi="ar-SA"/>
        </w:rPr>
        <w:t>Art. 2º</w:t>
      </w:r>
      <w:r w:rsidRPr="002A1423">
        <w:rPr>
          <w:rFonts w:ascii="Arial" w:eastAsia="Arial" w:hAnsi="Arial" w:cs="Arial"/>
          <w:bCs/>
          <w:color w:val="000000" w:themeColor="text1"/>
          <w:kern w:val="0"/>
          <w:lang w:eastAsia="pt-BR" w:bidi="ar-SA"/>
        </w:rPr>
        <w:t> </w:t>
      </w:r>
      <w:r w:rsidRPr="002A1423">
        <w:rPr>
          <w:rFonts w:ascii="Arial" w:eastAsia="Arial" w:hAnsi="Arial" w:cs="Arial"/>
          <w:color w:val="000000" w:themeColor="text1"/>
          <w:kern w:val="0"/>
          <w:lang w:eastAsia="pt-BR" w:bidi="ar-SA"/>
        </w:rPr>
        <w:t>- </w:t>
      </w:r>
      <w:r w:rsidRPr="002A1423">
        <w:rPr>
          <w:rFonts w:ascii="Arial" w:eastAsia="Arial" w:hAnsi="Arial" w:cs="Arial"/>
          <w:kern w:val="0"/>
          <w:lang w:eastAsia="pt-BR" w:bidi="ar-SA"/>
        </w:rPr>
        <w:t xml:space="preserve">A Lei nº </w:t>
      </w:r>
      <w:bookmarkStart w:id="1" w:name="_Hlk139378741"/>
      <w:r w:rsidRPr="002A1423">
        <w:rPr>
          <w:rFonts w:ascii="Arial" w:eastAsia="Arial" w:hAnsi="Arial" w:cs="Arial"/>
          <w:kern w:val="0"/>
          <w:lang w:eastAsia="pt-BR" w:bidi="ar-SA"/>
        </w:rPr>
        <w:t>2.368, de 23 de dezembro de 202</w:t>
      </w:r>
      <w:bookmarkEnd w:id="1"/>
      <w:r w:rsidRPr="002A1423">
        <w:rPr>
          <w:rFonts w:ascii="Arial" w:eastAsia="Arial" w:hAnsi="Arial" w:cs="Arial"/>
          <w:kern w:val="0"/>
          <w:lang w:eastAsia="pt-BR" w:bidi="ar-SA"/>
        </w:rPr>
        <w:t>1, passa a vigorar com as seguintes alterações:</w:t>
      </w:r>
    </w:p>
    <w:p w14:paraId="657C9C31" w14:textId="77777777" w:rsidR="002A1423" w:rsidRPr="002A1423" w:rsidRDefault="002A1423" w:rsidP="002A1423">
      <w:pPr>
        <w:widowControl/>
        <w:suppressAutoHyphens w:val="0"/>
        <w:autoSpaceDN/>
        <w:ind w:firstLine="1419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788100A1" w14:textId="77777777" w:rsidR="002A1423" w:rsidRPr="002A1423" w:rsidRDefault="002A1423" w:rsidP="002A1423">
      <w:pPr>
        <w:widowControl/>
        <w:suppressAutoHyphens w:val="0"/>
        <w:autoSpaceDN/>
        <w:ind w:left="1418" w:firstLine="851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2A1423">
        <w:rPr>
          <w:rFonts w:ascii="Arial Narrow" w:eastAsia="Arial" w:hAnsi="Arial Narrow" w:cs="Arial"/>
          <w:b/>
          <w:kern w:val="0"/>
          <w:lang w:eastAsia="pt-BR" w:bidi="ar-SA"/>
        </w:rPr>
        <w:t>“Art. 47</w:t>
      </w:r>
      <w:r w:rsidRPr="002A1423">
        <w:rPr>
          <w:rFonts w:ascii="Arial Narrow" w:eastAsia="Arial" w:hAnsi="Arial Narrow" w:cs="Arial"/>
          <w:kern w:val="0"/>
          <w:lang w:eastAsia="pt-BR" w:bidi="ar-SA"/>
        </w:rPr>
        <w:t xml:space="preserve"> - ...</w:t>
      </w:r>
    </w:p>
    <w:p w14:paraId="080211DC" w14:textId="77777777" w:rsidR="002A1423" w:rsidRPr="002A1423" w:rsidRDefault="002A1423" w:rsidP="002A1423">
      <w:pPr>
        <w:widowControl/>
        <w:suppressAutoHyphens w:val="0"/>
        <w:autoSpaceDN/>
        <w:ind w:left="1418" w:firstLine="851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2A1423">
        <w:rPr>
          <w:rFonts w:ascii="Arial Narrow" w:eastAsia="Arial" w:hAnsi="Arial Narrow" w:cs="Arial"/>
          <w:kern w:val="0"/>
          <w:lang w:eastAsia="pt-BR" w:bidi="ar-SA"/>
        </w:rPr>
        <w:t>...</w:t>
      </w:r>
    </w:p>
    <w:p w14:paraId="5273D1A7" w14:textId="77777777" w:rsidR="002A1423" w:rsidRPr="002A1423" w:rsidRDefault="002A1423" w:rsidP="002A1423">
      <w:pPr>
        <w:widowControl/>
        <w:suppressAutoHyphens w:val="0"/>
        <w:autoSpaceDN/>
        <w:ind w:left="1418" w:firstLine="851"/>
        <w:jc w:val="both"/>
        <w:textAlignment w:val="auto"/>
        <w:rPr>
          <w:rFonts w:ascii="Arial Narrow" w:eastAsia="Arial" w:hAnsi="Arial Narrow" w:cs="Arial"/>
          <w:bCs/>
          <w:kern w:val="0"/>
          <w:lang w:eastAsia="pt-BR" w:bidi="ar-SA"/>
        </w:rPr>
      </w:pPr>
    </w:p>
    <w:p w14:paraId="403EDE5E" w14:textId="77777777" w:rsidR="002A1423" w:rsidRPr="002A1423" w:rsidRDefault="002A1423" w:rsidP="002A1423">
      <w:pPr>
        <w:widowControl/>
        <w:suppressAutoHyphens w:val="0"/>
        <w:autoSpaceDN/>
        <w:ind w:left="1418" w:firstLine="851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2A1423">
        <w:rPr>
          <w:rFonts w:ascii="Arial Narrow" w:eastAsia="Arial" w:hAnsi="Arial Narrow" w:cs="Arial"/>
          <w:kern w:val="0"/>
          <w:lang w:eastAsia="pt-BR" w:bidi="ar-SA"/>
        </w:rPr>
        <w:t>§ 2º - Em imóveis situados em áreas caracterizadas como Zona Especial de Interesse Social – ZEIS, não será obrigatória a implantação de muros nas divisas laterais e de fundos.</w:t>
      </w:r>
    </w:p>
    <w:p w14:paraId="46E588CD" w14:textId="77777777" w:rsidR="002A1423" w:rsidRPr="002A1423" w:rsidRDefault="002A1423" w:rsidP="002A1423">
      <w:pPr>
        <w:widowControl/>
        <w:suppressAutoHyphens w:val="0"/>
        <w:autoSpaceDN/>
        <w:ind w:left="1418" w:firstLine="851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2A1423">
        <w:rPr>
          <w:rFonts w:ascii="Arial Narrow" w:eastAsia="Arial" w:hAnsi="Arial Narrow" w:cs="Arial"/>
          <w:kern w:val="0"/>
          <w:lang w:eastAsia="pt-BR" w:bidi="ar-SA"/>
        </w:rPr>
        <w:t>...</w:t>
      </w:r>
    </w:p>
    <w:p w14:paraId="6EBDF357" w14:textId="77777777" w:rsidR="002A1423" w:rsidRPr="002A1423" w:rsidRDefault="002A1423" w:rsidP="002A1423">
      <w:pPr>
        <w:widowControl/>
        <w:suppressAutoHyphens w:val="0"/>
        <w:autoSpaceDN/>
        <w:ind w:left="1418" w:firstLine="851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</w:p>
    <w:p w14:paraId="082D4CC4" w14:textId="77777777" w:rsidR="002A1423" w:rsidRPr="002A1423" w:rsidRDefault="002A1423" w:rsidP="002A1423">
      <w:pPr>
        <w:widowControl/>
        <w:suppressAutoHyphens w:val="0"/>
        <w:autoSpaceDN/>
        <w:ind w:left="1418" w:firstLine="851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2A1423">
        <w:rPr>
          <w:rFonts w:ascii="Arial Narrow" w:eastAsia="Arial" w:hAnsi="Arial Narrow" w:cs="Arial"/>
          <w:b/>
          <w:bCs/>
          <w:kern w:val="0"/>
          <w:lang w:eastAsia="pt-BR" w:bidi="ar-SA"/>
        </w:rPr>
        <w:t>Art. 207-A</w:t>
      </w:r>
      <w:r w:rsidRPr="002A1423">
        <w:rPr>
          <w:rFonts w:ascii="Arial Narrow" w:eastAsia="Arial" w:hAnsi="Arial Narrow" w:cs="Arial"/>
          <w:kern w:val="0"/>
          <w:lang w:eastAsia="pt-BR" w:bidi="ar-SA"/>
        </w:rPr>
        <w:t xml:space="preserve"> - Em imóveis situados em Zonas Especiais de Interesse Social – ZEIS, admite-se a utilização da área de recuo frontal para implantação de uma vaga de estacionamento descoberta, observados os parâmetros e salvaguardas estabelecidos na Lei da Política Municipal de Habitação de Interesse Social - PMHIS.</w:t>
      </w:r>
    </w:p>
    <w:p w14:paraId="4CE6ADEE" w14:textId="77777777" w:rsidR="002A1423" w:rsidRPr="002A1423" w:rsidRDefault="002A1423" w:rsidP="002A1423">
      <w:pPr>
        <w:widowControl/>
        <w:suppressAutoHyphens w:val="0"/>
        <w:autoSpaceDN/>
        <w:ind w:left="1418" w:firstLine="851"/>
        <w:jc w:val="both"/>
        <w:textAlignment w:val="auto"/>
        <w:rPr>
          <w:rFonts w:ascii="Arial Narrow" w:eastAsia="Arial" w:hAnsi="Arial Narrow" w:cs="Arial"/>
          <w:b/>
          <w:bCs/>
          <w:kern w:val="0"/>
          <w:lang w:eastAsia="pt-BR" w:bidi="ar-SA"/>
        </w:rPr>
      </w:pPr>
      <w:r w:rsidRPr="002A1423">
        <w:rPr>
          <w:rFonts w:ascii="Arial Narrow" w:eastAsia="Arial" w:hAnsi="Arial Narrow" w:cs="Arial"/>
          <w:kern w:val="0"/>
          <w:lang w:eastAsia="pt-BR" w:bidi="ar-SA"/>
        </w:rPr>
        <w:t>...</w:t>
      </w:r>
      <w:r w:rsidRPr="002A1423">
        <w:rPr>
          <w:rFonts w:ascii="Arial Narrow" w:eastAsia="Arial" w:hAnsi="Arial Narrow" w:cs="Arial"/>
          <w:b/>
          <w:bCs/>
          <w:kern w:val="0"/>
          <w:lang w:eastAsia="pt-BR" w:bidi="ar-SA"/>
        </w:rPr>
        <w:t>”</w:t>
      </w:r>
    </w:p>
    <w:p w14:paraId="48AB5C2D" w14:textId="77777777" w:rsidR="002A1423" w:rsidRPr="002A1423" w:rsidRDefault="002A1423" w:rsidP="002A1423">
      <w:pPr>
        <w:widowControl/>
        <w:suppressAutoHyphens w:val="0"/>
        <w:autoSpaceDN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70FC0695" w14:textId="77777777" w:rsidR="002A1423" w:rsidRPr="002A1423" w:rsidRDefault="002A1423" w:rsidP="002A1423">
      <w:pPr>
        <w:widowControl/>
        <w:tabs>
          <w:tab w:val="left" w:pos="1418"/>
        </w:tabs>
        <w:suppressAutoHyphens w:val="0"/>
        <w:autoSpaceDN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  <w:r w:rsidRPr="002A1423">
        <w:rPr>
          <w:rFonts w:ascii="Arial" w:eastAsia="Arial" w:hAnsi="Arial" w:cs="Arial"/>
          <w:kern w:val="0"/>
          <w:lang w:eastAsia="pt-BR" w:bidi="ar-SA"/>
        </w:rPr>
        <w:tab/>
        <w:t xml:space="preserve">Parágrafo único - Em virtude do disposto no </w:t>
      </w:r>
      <w:r w:rsidRPr="002A1423">
        <w:rPr>
          <w:rFonts w:ascii="Arial" w:eastAsia="Arial" w:hAnsi="Arial" w:cs="Arial"/>
          <w:i/>
          <w:iCs/>
          <w:kern w:val="0"/>
          <w:lang w:eastAsia="pt-BR" w:bidi="ar-SA"/>
        </w:rPr>
        <w:t xml:space="preserve">caput </w:t>
      </w:r>
      <w:r w:rsidRPr="002A1423">
        <w:rPr>
          <w:rFonts w:ascii="Arial" w:eastAsia="Arial" w:hAnsi="Arial" w:cs="Arial"/>
          <w:kern w:val="0"/>
          <w:lang w:eastAsia="pt-BR" w:bidi="ar-SA"/>
        </w:rPr>
        <w:t>deste artigo, o parágrafo único do artigo 47 da Lei nº 2.368, de 23 de dezembro de 2021, passa a ser o seu “§ 1º”.</w:t>
      </w:r>
    </w:p>
    <w:p w14:paraId="0F9572F9" w14:textId="77777777" w:rsidR="002A1423" w:rsidRPr="002A1423" w:rsidRDefault="002A1423" w:rsidP="002A1423">
      <w:pPr>
        <w:widowControl/>
        <w:suppressAutoHyphens w:val="0"/>
        <w:autoSpaceDN/>
        <w:ind w:left="1418" w:firstLine="851"/>
        <w:jc w:val="both"/>
        <w:textAlignment w:val="auto"/>
        <w:rPr>
          <w:rFonts w:ascii="Arial" w:eastAsia="Arial" w:hAnsi="Arial" w:cs="Arial"/>
          <w:i/>
          <w:iCs/>
          <w:kern w:val="0"/>
          <w:lang w:eastAsia="pt-BR" w:bidi="ar-SA"/>
        </w:rPr>
      </w:pPr>
    </w:p>
    <w:p w14:paraId="73688336" w14:textId="77777777" w:rsidR="002A1423" w:rsidRPr="002A1423" w:rsidRDefault="002A1423" w:rsidP="002A1423">
      <w:pPr>
        <w:widowControl/>
        <w:suppressAutoHyphens w:val="0"/>
        <w:autoSpaceDN/>
        <w:ind w:firstLine="1419"/>
        <w:jc w:val="both"/>
        <w:textAlignment w:val="auto"/>
        <w:rPr>
          <w:rFonts w:ascii="Arial" w:eastAsia="Arial" w:hAnsi="Arial" w:cs="Arial"/>
          <w:color w:val="000000" w:themeColor="text1"/>
          <w:kern w:val="0"/>
          <w:lang w:eastAsia="pt-BR" w:bidi="ar-SA"/>
        </w:rPr>
      </w:pPr>
      <w:r w:rsidRPr="002A1423">
        <w:rPr>
          <w:rFonts w:ascii="Arial" w:eastAsia="Arial" w:hAnsi="Arial" w:cs="Arial"/>
          <w:b/>
          <w:bCs/>
          <w:color w:val="000000" w:themeColor="text1"/>
          <w:kern w:val="0"/>
          <w:lang w:eastAsia="pt-BR" w:bidi="ar-SA"/>
        </w:rPr>
        <w:t>Art. 3º</w:t>
      </w:r>
      <w:r w:rsidRPr="002A1423">
        <w:rPr>
          <w:rFonts w:ascii="Arial" w:eastAsia="Arial" w:hAnsi="Arial" w:cs="Arial"/>
          <w:color w:val="000000" w:themeColor="text1"/>
          <w:kern w:val="0"/>
          <w:lang w:eastAsia="pt-BR" w:bidi="ar-SA"/>
        </w:rPr>
        <w:t xml:space="preserve"> - Esta Lei entra em vigor na data de sua publicação.</w:t>
      </w:r>
    </w:p>
    <w:p w14:paraId="66908841" w14:textId="77777777" w:rsidR="005E2A51" w:rsidRPr="005E2A51" w:rsidRDefault="005E2A51" w:rsidP="005E2A51">
      <w:pPr>
        <w:widowControl/>
        <w:autoSpaceDN/>
        <w:spacing w:line="233" w:lineRule="auto"/>
        <w:ind w:firstLine="1418"/>
        <w:jc w:val="both"/>
        <w:textAlignment w:val="auto"/>
        <w:rPr>
          <w:rFonts w:ascii="Arial" w:eastAsia="DejaVu Sans" w:hAnsi="Arial" w:cs="Arial"/>
          <w:color w:val="000000" w:themeColor="text1"/>
          <w:kern w:val="0"/>
          <w:lang w:eastAsia="pt-BR" w:bidi="ar-SA"/>
        </w:rPr>
      </w:pPr>
    </w:p>
    <w:p w14:paraId="0EE20738" w14:textId="5AEDB75B" w:rsidR="002E37DA" w:rsidRPr="002A43DC" w:rsidRDefault="002E37DA" w:rsidP="005E2A51">
      <w:pPr>
        <w:ind w:firstLine="1418"/>
        <w:rPr>
          <w:rStyle w:val="Fontepargpadro1"/>
          <w:rFonts w:ascii="Arial" w:eastAsia="DejaVu Sans" w:hAnsi="Arial" w:cs="Lucidasans"/>
        </w:rPr>
      </w:pPr>
      <w:r w:rsidRPr="002A43DC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2A43DC">
        <w:rPr>
          <w:rStyle w:val="Fontepargpadro1"/>
          <w:rFonts w:ascii="Arial" w:eastAsia="DejaVu Sans" w:hAnsi="Arial" w:cs="Lucidasans"/>
        </w:rPr>
        <w:t>10</w:t>
      </w:r>
      <w:r w:rsidRPr="002A43DC">
        <w:rPr>
          <w:rStyle w:val="Fontepargpadro1"/>
          <w:rFonts w:ascii="Arial" w:eastAsia="DejaVu Sans" w:hAnsi="Arial" w:cs="Lucidasans"/>
        </w:rPr>
        <w:t xml:space="preserve"> de agosto de 2026.</w:t>
      </w:r>
    </w:p>
    <w:p w14:paraId="103B9F00" w14:textId="6CA010FF" w:rsidR="002E37DA" w:rsidRDefault="002E37DA" w:rsidP="005E2A51">
      <w:pPr>
        <w:rPr>
          <w:rStyle w:val="Fontepargpadro1"/>
          <w:rFonts w:ascii="Arial" w:eastAsia="DejaVu Sans" w:hAnsi="Arial" w:cs="Lucidasans"/>
        </w:rPr>
      </w:pPr>
    </w:p>
    <w:p w14:paraId="5A6A96E3" w14:textId="77777777" w:rsidR="002A43DC" w:rsidRPr="002A43DC" w:rsidRDefault="002A43DC" w:rsidP="00DE3318">
      <w:pPr>
        <w:rPr>
          <w:rStyle w:val="Fontepargpadro1"/>
          <w:rFonts w:ascii="Arial" w:eastAsia="DejaVu Sans" w:hAnsi="Arial" w:cs="Lucidasans"/>
        </w:rPr>
      </w:pPr>
      <w:bookmarkStart w:id="2" w:name="_GoBack"/>
      <w:bookmarkEnd w:id="2"/>
    </w:p>
    <w:p w14:paraId="5A4F8A8E" w14:textId="77777777" w:rsidR="002E37DA" w:rsidRPr="002A43DC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2A43DC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2A43DC">
        <w:rPr>
          <w:rStyle w:val="Fontepargpadro1"/>
          <w:rFonts w:ascii="Arial" w:eastAsia="DejaVu Sans" w:hAnsi="Arial" w:cs="Lucidasans"/>
          <w:b/>
        </w:rPr>
        <w:t>GABRIEL BAIERLE</w:t>
      </w:r>
      <w:r w:rsidRPr="002A43DC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2A43DC" w:rsidSect="00527208">
      <w:headerReference w:type="default" r:id="rId8"/>
      <w:footerReference w:type="default" r:id="rId9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swiss"/>
    <w:pitch w:val="variable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sans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FFFA0" w14:textId="77777777" w:rsidR="00F8150B" w:rsidRDefault="00F8150B">
    <w:pPr>
      <w:pStyle w:val="Standard"/>
      <w:ind w:left="993"/>
      <w:jc w:val="center"/>
    </w:pPr>
    <w:r>
      <w:rPr>
        <w:rFonts w:ascii="Arial" w:hAnsi="Arial" w:cs="Arial"/>
        <w:b/>
        <w:noProof/>
        <w:sz w:val="36"/>
      </w:rPr>
      <w:drawing>
        <wp:anchor distT="0" distB="0" distL="114300" distR="114300" simplePos="0" relativeHeight="251661312" behindDoc="1" locked="0" layoutInCell="1" allowOverlap="1" wp14:anchorId="7D7DC88C" wp14:editId="5D839AD1">
          <wp:simplePos x="0" y="0"/>
          <wp:positionH relativeFrom="column">
            <wp:posOffset>129597</wp:posOffset>
          </wp:positionH>
          <wp:positionV relativeFrom="paragraph">
            <wp:posOffset>-205200</wp:posOffset>
          </wp:positionV>
          <wp:extent cx="1001524" cy="905036"/>
          <wp:effectExtent l="0" t="0" r="8126" b="9364"/>
          <wp:wrapNone/>
          <wp:docPr id="1899504852" name="Imagem 18995048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1524" cy="9050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</w:rPr>
      <w:t>CÂMARA MUNICIPAL DE TOLEDO</w:t>
    </w:r>
  </w:p>
  <w:p w14:paraId="24CE9D1B" w14:textId="77777777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  <w:r w:rsidRPr="00934C40">
      <w:rPr>
        <w:rFonts w:ascii="Arial" w:hAnsi="Arial" w:cs="Arial"/>
        <w:bCs/>
        <w:sz w:val="28"/>
        <w:szCs w:val="18"/>
      </w:rPr>
      <w:t>Estado do Paraná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1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26896"/>
    <w:rsid w:val="00431286"/>
    <w:rsid w:val="00470B85"/>
    <w:rsid w:val="004A7E3B"/>
    <w:rsid w:val="004B1295"/>
    <w:rsid w:val="004D4538"/>
    <w:rsid w:val="004F2DF6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57FE"/>
    <w:rsid w:val="009D7E31"/>
    <w:rsid w:val="009E37EA"/>
    <w:rsid w:val="009E4A2F"/>
    <w:rsid w:val="00A016E8"/>
    <w:rsid w:val="00A31F30"/>
    <w:rsid w:val="00A55971"/>
    <w:rsid w:val="00A73D29"/>
    <w:rsid w:val="00A75290"/>
    <w:rsid w:val="00AA6ACC"/>
    <w:rsid w:val="00AB393C"/>
    <w:rsid w:val="00AB568D"/>
    <w:rsid w:val="00AC2040"/>
    <w:rsid w:val="00AF17DE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uiPriority w:val="9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uiPriority w:val="9"/>
    <w:semiHidden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iPriority w:val="9"/>
    <w:semiHidden/>
    <w:unhideWhenUsed/>
    <w:qFormat/>
    <w:pPr>
      <w:spacing w:before="140" w:after="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rPr>
      <w:szCs w:val="21"/>
    </w:rPr>
  </w:style>
  <w:style w:type="paragraph" w:styleId="Rodap">
    <w:name w:val="footer"/>
    <w:basedOn w:val="Standard"/>
    <w:rPr>
      <w:szCs w:val="21"/>
    </w:rPr>
  </w:style>
  <w:style w:type="paragraph" w:styleId="Recuodecorpodetexto2">
    <w:name w:val="Body Text Indent 2"/>
    <w:basedOn w:val="Standarduse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7B166-5C49-4CC6-82B7-045D8014C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Luana Laurindo</cp:lastModifiedBy>
  <cp:revision>14</cp:revision>
  <cp:lastPrinted>2026-08-10T13:45:00Z</cp:lastPrinted>
  <dcterms:created xsi:type="dcterms:W3CDTF">2026-08-04T14:26:00Z</dcterms:created>
  <dcterms:modified xsi:type="dcterms:W3CDTF">2026-08-10T13:46:00Z</dcterms:modified>
</cp:coreProperties>
</file>