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210ECF" w14:textId="2FB2CFDE" w:rsidR="002E37DA" w:rsidRDefault="002E37DA" w:rsidP="002E37DA">
      <w:pPr>
        <w:jc w:val="center"/>
        <w:rPr>
          <w:rFonts w:ascii="Arial" w:eastAsia="Arial" w:hAnsi="Arial" w:cs="Arial"/>
          <w:b/>
          <w:color w:val="000000"/>
          <w:sz w:val="28"/>
          <w:szCs w:val="32"/>
        </w:rPr>
      </w:pPr>
      <w:r w:rsidRPr="00F82600">
        <w:rPr>
          <w:rFonts w:ascii="Arial" w:eastAsia="Arial" w:hAnsi="Arial" w:cs="Arial"/>
          <w:b/>
          <w:color w:val="000000"/>
          <w:sz w:val="28"/>
          <w:szCs w:val="32"/>
        </w:rPr>
        <w:t xml:space="preserve">AUTÓGRAFO Nº </w:t>
      </w:r>
      <w:r w:rsidR="002A1423">
        <w:rPr>
          <w:rFonts w:ascii="Arial" w:eastAsia="Arial" w:hAnsi="Arial" w:cs="Arial"/>
          <w:b/>
          <w:color w:val="000000"/>
          <w:sz w:val="28"/>
          <w:szCs w:val="32"/>
        </w:rPr>
        <w:t>9</w:t>
      </w:r>
      <w:r w:rsidR="001212E3">
        <w:rPr>
          <w:rFonts w:ascii="Arial" w:eastAsia="Arial" w:hAnsi="Arial" w:cs="Arial"/>
          <w:b/>
          <w:color w:val="000000"/>
          <w:sz w:val="28"/>
          <w:szCs w:val="32"/>
        </w:rPr>
        <w:t>2</w:t>
      </w:r>
      <w:r w:rsidRPr="00F82600">
        <w:rPr>
          <w:rFonts w:ascii="Arial" w:eastAsia="Arial" w:hAnsi="Arial" w:cs="Arial"/>
          <w:b/>
          <w:color w:val="000000"/>
          <w:sz w:val="28"/>
          <w:szCs w:val="32"/>
        </w:rPr>
        <w:t>, DE 2026</w:t>
      </w:r>
    </w:p>
    <w:p w14:paraId="2DBB0F4F" w14:textId="77777777" w:rsidR="002E37DA" w:rsidRDefault="002E37DA" w:rsidP="004B1295">
      <w:pPr>
        <w:pStyle w:val="Standard"/>
        <w:jc w:val="center"/>
        <w:rPr>
          <w:rFonts w:ascii="Arial" w:eastAsia="DejaVu Sans" w:hAnsi="Arial" w:cs="Arial"/>
          <w:b/>
          <w:bCs/>
          <w:kern w:val="0"/>
          <w:sz w:val="28"/>
          <w:szCs w:val="28"/>
        </w:rPr>
      </w:pPr>
    </w:p>
    <w:p w14:paraId="18F552FE" w14:textId="0B711134" w:rsidR="009850C7" w:rsidRPr="002E37DA" w:rsidRDefault="009850C7" w:rsidP="004B1295">
      <w:pPr>
        <w:pStyle w:val="Standard"/>
        <w:jc w:val="center"/>
        <w:rPr>
          <w:rFonts w:ascii="Arial" w:eastAsia="DejaVu Sans" w:hAnsi="Arial" w:cs="Arial"/>
          <w:bCs/>
          <w:kern w:val="0"/>
          <w:sz w:val="28"/>
          <w:szCs w:val="28"/>
        </w:rPr>
      </w:pPr>
      <w:r w:rsidRPr="00B644CE">
        <w:rPr>
          <w:rFonts w:ascii="Arial" w:eastAsia="DejaVu Sans" w:hAnsi="Arial" w:cs="Arial"/>
          <w:b/>
          <w:bCs/>
          <w:kern w:val="0"/>
          <w:sz w:val="28"/>
          <w:szCs w:val="28"/>
        </w:rPr>
        <w:t>PROJETO DE LEI</w:t>
      </w:r>
      <w:r w:rsidR="002A43DC">
        <w:rPr>
          <w:rFonts w:ascii="Arial" w:eastAsia="DejaVu Sans" w:hAnsi="Arial" w:cs="Arial"/>
          <w:b/>
          <w:bCs/>
          <w:kern w:val="0"/>
          <w:sz w:val="28"/>
          <w:szCs w:val="28"/>
        </w:rPr>
        <w:t xml:space="preserve"> </w:t>
      </w:r>
      <w:r w:rsidRPr="00B644CE">
        <w:rPr>
          <w:rFonts w:ascii="Arial" w:eastAsia="DejaVu Sans" w:hAnsi="Arial" w:cs="Arial"/>
          <w:b/>
          <w:bCs/>
          <w:kern w:val="0"/>
          <w:sz w:val="28"/>
          <w:szCs w:val="28"/>
        </w:rPr>
        <w:t>Nº</w:t>
      </w:r>
      <w:r w:rsidR="00DE4414">
        <w:rPr>
          <w:rFonts w:ascii="Arial" w:eastAsia="DejaVu Sans" w:hAnsi="Arial" w:cs="Arial"/>
          <w:b/>
          <w:bCs/>
          <w:kern w:val="0"/>
          <w:sz w:val="28"/>
          <w:szCs w:val="28"/>
        </w:rPr>
        <w:t xml:space="preserve"> </w:t>
      </w:r>
      <w:r w:rsidR="001212E3">
        <w:rPr>
          <w:rFonts w:ascii="Arial" w:eastAsia="DejaVu Sans" w:hAnsi="Arial" w:cs="Arial"/>
          <w:b/>
          <w:bCs/>
          <w:kern w:val="0"/>
          <w:sz w:val="28"/>
          <w:szCs w:val="28"/>
        </w:rPr>
        <w:t>90</w:t>
      </w:r>
      <w:r w:rsidR="00831693">
        <w:rPr>
          <w:rFonts w:ascii="Arial" w:eastAsia="DejaVu Sans" w:hAnsi="Arial" w:cs="Arial"/>
          <w:b/>
          <w:bCs/>
          <w:kern w:val="0"/>
          <w:sz w:val="28"/>
          <w:szCs w:val="28"/>
        </w:rPr>
        <w:t>,</w:t>
      </w:r>
      <w:r w:rsidR="00DE4414">
        <w:rPr>
          <w:rFonts w:ascii="Arial" w:eastAsia="DejaVu Sans" w:hAnsi="Arial" w:cs="Arial"/>
          <w:b/>
          <w:bCs/>
          <w:kern w:val="0"/>
          <w:sz w:val="28"/>
          <w:szCs w:val="28"/>
        </w:rPr>
        <w:t xml:space="preserve"> </w:t>
      </w:r>
      <w:r w:rsidRPr="00B644CE">
        <w:rPr>
          <w:rFonts w:ascii="Arial" w:eastAsia="DejaVu Sans" w:hAnsi="Arial" w:cs="Arial"/>
          <w:b/>
          <w:bCs/>
          <w:kern w:val="0"/>
          <w:sz w:val="28"/>
          <w:szCs w:val="28"/>
        </w:rPr>
        <w:t>DE 202</w:t>
      </w:r>
      <w:r w:rsidR="0096184D">
        <w:rPr>
          <w:rFonts w:ascii="Arial" w:eastAsia="DejaVu Sans" w:hAnsi="Arial" w:cs="Arial"/>
          <w:b/>
          <w:bCs/>
          <w:kern w:val="0"/>
          <w:sz w:val="28"/>
          <w:szCs w:val="28"/>
        </w:rPr>
        <w:t>6</w:t>
      </w:r>
      <w:r w:rsidR="002E37DA">
        <w:rPr>
          <w:rFonts w:ascii="Arial" w:eastAsia="DejaVu Sans" w:hAnsi="Arial" w:cs="Arial"/>
          <w:b/>
          <w:bCs/>
          <w:kern w:val="0"/>
          <w:sz w:val="28"/>
          <w:szCs w:val="28"/>
        </w:rPr>
        <w:t xml:space="preserve"> </w:t>
      </w:r>
      <w:r w:rsidR="002E37DA">
        <w:rPr>
          <w:rFonts w:ascii="Arial" w:eastAsia="DejaVu Sans" w:hAnsi="Arial" w:cs="Arial"/>
          <w:bCs/>
          <w:kern w:val="0"/>
          <w:sz w:val="28"/>
          <w:szCs w:val="28"/>
        </w:rPr>
        <w:t>(sem emenda)</w:t>
      </w:r>
    </w:p>
    <w:p w14:paraId="7AC8348E" w14:textId="77777777" w:rsidR="009850C7" w:rsidRPr="009850C7" w:rsidRDefault="009850C7" w:rsidP="00764902">
      <w:pPr>
        <w:pStyle w:val="Standard"/>
        <w:ind w:left="3969"/>
        <w:jc w:val="both"/>
        <w:rPr>
          <w:rFonts w:ascii="Arial" w:eastAsia="DejaVu Sans" w:hAnsi="Arial" w:cs="Arial"/>
          <w:bCs/>
          <w:kern w:val="0"/>
        </w:rPr>
      </w:pPr>
    </w:p>
    <w:p w14:paraId="32BA2446" w14:textId="77777777" w:rsidR="001212E3" w:rsidRPr="001212E3" w:rsidRDefault="001212E3" w:rsidP="001212E3">
      <w:pPr>
        <w:widowControl/>
        <w:tabs>
          <w:tab w:val="left" w:pos="1418"/>
        </w:tabs>
        <w:autoSpaceDN/>
        <w:ind w:left="4500"/>
        <w:jc w:val="both"/>
        <w:textAlignment w:val="auto"/>
        <w:rPr>
          <w:rFonts w:ascii="Arial" w:eastAsia="Arial" w:hAnsi="Arial" w:cs="Arial"/>
          <w:kern w:val="0"/>
          <w:lang w:eastAsia="pt-BR" w:bidi="ar-SA"/>
        </w:rPr>
      </w:pPr>
      <w:r w:rsidRPr="001212E3">
        <w:rPr>
          <w:rFonts w:ascii="Arial" w:eastAsia="Arial" w:hAnsi="Arial" w:cs="Arial"/>
          <w:kern w:val="0"/>
          <w:lang w:eastAsia="pt-BR" w:bidi="ar-SA"/>
        </w:rPr>
        <w:t>Institui a Política Municipal de Habitação de Interesse Social, disciplina a implementação das Zonas Especiais de Interesse Social – ZEIS no Município de Toledo e estabelece parâmetros urbanísticos diferenciados, incentivos fiscais e procedimentais a elas aplicáveis.</w:t>
      </w:r>
    </w:p>
    <w:p w14:paraId="2A0E5B63" w14:textId="63A9FA20" w:rsidR="001212E3" w:rsidRDefault="001212E3" w:rsidP="001212E3">
      <w:pPr>
        <w:widowControl/>
        <w:tabs>
          <w:tab w:val="left" w:pos="1418"/>
        </w:tabs>
        <w:autoSpaceDN/>
        <w:jc w:val="both"/>
        <w:textAlignment w:val="auto"/>
        <w:rPr>
          <w:rFonts w:ascii="Arial" w:eastAsia="Arial" w:hAnsi="Arial" w:cs="Arial"/>
          <w:kern w:val="0"/>
          <w:lang w:eastAsia="pt-BR" w:bidi="ar-SA"/>
        </w:rPr>
      </w:pPr>
    </w:p>
    <w:p w14:paraId="0AED9524" w14:textId="577F2EB0" w:rsidR="001212E3" w:rsidRDefault="001212E3" w:rsidP="001212E3">
      <w:pPr>
        <w:widowControl/>
        <w:tabs>
          <w:tab w:val="left" w:pos="1418"/>
        </w:tabs>
        <w:autoSpaceDN/>
        <w:jc w:val="both"/>
        <w:textAlignment w:val="auto"/>
        <w:rPr>
          <w:rFonts w:ascii="Arial" w:eastAsia="Arial" w:hAnsi="Arial" w:cs="Arial"/>
          <w:kern w:val="0"/>
          <w:lang w:eastAsia="pt-BR" w:bidi="ar-SA"/>
        </w:rPr>
      </w:pPr>
    </w:p>
    <w:p w14:paraId="452F0103"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bookmarkStart w:id="0" w:name="_GoBack"/>
      <w:bookmarkEnd w:id="0"/>
    </w:p>
    <w:p w14:paraId="03D4A329"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p>
    <w:p w14:paraId="0F84063B"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r w:rsidRPr="001212E3">
        <w:rPr>
          <w:rFonts w:ascii="Arial" w:eastAsia="Arial" w:hAnsi="Arial" w:cs="Arial"/>
          <w:kern w:val="0"/>
          <w:lang w:eastAsia="pt-BR" w:bidi="ar-SA"/>
        </w:rPr>
        <w:tab/>
        <w:t>O POVO DO MUNICÍPIO DE TOLEDO, por seus representantes na Câmara Municipal, aprovou e o Prefeito Municipal, em seu nome, sanciona a seguinte Lei:</w:t>
      </w:r>
    </w:p>
    <w:p w14:paraId="56EFD0F6" w14:textId="77777777" w:rsidR="001212E3" w:rsidRPr="001212E3" w:rsidRDefault="001212E3" w:rsidP="001212E3">
      <w:pPr>
        <w:widowControl/>
        <w:tabs>
          <w:tab w:val="left" w:pos="1418"/>
        </w:tabs>
        <w:autoSpaceDN/>
        <w:jc w:val="center"/>
        <w:textAlignment w:val="auto"/>
        <w:rPr>
          <w:rFonts w:ascii="Arial" w:eastAsia="Arial" w:hAnsi="Arial" w:cs="Arial"/>
          <w:b/>
          <w:bCs/>
          <w:kern w:val="0"/>
          <w:lang w:eastAsia="pt-BR" w:bidi="ar-SA"/>
        </w:rPr>
      </w:pPr>
    </w:p>
    <w:p w14:paraId="49304ACD" w14:textId="77777777" w:rsidR="001212E3" w:rsidRPr="001212E3" w:rsidRDefault="001212E3" w:rsidP="001212E3">
      <w:pPr>
        <w:widowControl/>
        <w:tabs>
          <w:tab w:val="left" w:pos="1418"/>
        </w:tabs>
        <w:autoSpaceDN/>
        <w:jc w:val="center"/>
        <w:textAlignment w:val="auto"/>
        <w:rPr>
          <w:rFonts w:ascii="Arial" w:eastAsia="Arial" w:hAnsi="Arial" w:cs="Arial"/>
          <w:kern w:val="0"/>
          <w:lang w:eastAsia="pt-BR" w:bidi="ar-SA"/>
        </w:rPr>
      </w:pPr>
      <w:r w:rsidRPr="001212E3">
        <w:rPr>
          <w:rFonts w:ascii="Arial" w:eastAsia="Arial" w:hAnsi="Arial" w:cs="Arial"/>
          <w:b/>
          <w:bCs/>
          <w:kern w:val="0"/>
          <w:lang w:eastAsia="pt-BR" w:bidi="ar-SA"/>
        </w:rPr>
        <w:t>CAPÍTULO I</w:t>
      </w:r>
    </w:p>
    <w:p w14:paraId="5CB287B7" w14:textId="77777777" w:rsidR="001212E3" w:rsidRPr="001212E3" w:rsidRDefault="001212E3" w:rsidP="001212E3">
      <w:pPr>
        <w:widowControl/>
        <w:tabs>
          <w:tab w:val="left" w:pos="1418"/>
        </w:tabs>
        <w:autoSpaceDN/>
        <w:jc w:val="center"/>
        <w:textAlignment w:val="auto"/>
        <w:rPr>
          <w:rFonts w:ascii="Arial" w:eastAsia="Arial" w:hAnsi="Arial" w:cs="Arial"/>
          <w:kern w:val="0"/>
          <w:lang w:eastAsia="pt-BR" w:bidi="ar-SA"/>
        </w:rPr>
      </w:pPr>
      <w:r w:rsidRPr="001212E3">
        <w:rPr>
          <w:rFonts w:ascii="Arial" w:eastAsia="Arial" w:hAnsi="Arial" w:cs="Arial"/>
          <w:b/>
          <w:bCs/>
          <w:kern w:val="0"/>
          <w:lang w:eastAsia="pt-BR" w:bidi="ar-SA"/>
        </w:rPr>
        <w:t>DISPOSIÇÕES PRELIMINARES</w:t>
      </w:r>
    </w:p>
    <w:p w14:paraId="480D713D" w14:textId="77777777" w:rsidR="001212E3" w:rsidRPr="001212E3" w:rsidRDefault="001212E3" w:rsidP="001212E3">
      <w:pPr>
        <w:widowControl/>
        <w:tabs>
          <w:tab w:val="left" w:pos="1418"/>
        </w:tabs>
        <w:autoSpaceDN/>
        <w:ind w:firstLine="720"/>
        <w:jc w:val="both"/>
        <w:textAlignment w:val="auto"/>
        <w:rPr>
          <w:rFonts w:ascii="Arial" w:eastAsia="Arial" w:hAnsi="Arial" w:cs="Arial"/>
          <w:b/>
          <w:bCs/>
          <w:kern w:val="0"/>
          <w:lang w:eastAsia="pt-BR" w:bidi="ar-SA"/>
        </w:rPr>
      </w:pPr>
    </w:p>
    <w:p w14:paraId="46BE115E"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r w:rsidRPr="001212E3">
        <w:rPr>
          <w:rFonts w:ascii="Arial" w:eastAsia="Arial" w:hAnsi="Arial" w:cs="Arial"/>
          <w:b/>
          <w:bCs/>
          <w:kern w:val="0"/>
          <w:lang w:eastAsia="pt-BR" w:bidi="ar-SA"/>
        </w:rPr>
        <w:tab/>
        <w:t xml:space="preserve">Art. 1º </w:t>
      </w:r>
      <w:r w:rsidRPr="001212E3">
        <w:rPr>
          <w:rFonts w:ascii="Arial" w:eastAsia="Arial" w:hAnsi="Arial" w:cs="Arial"/>
          <w:kern w:val="0"/>
          <w:lang w:eastAsia="pt-BR" w:bidi="ar-SA"/>
        </w:rPr>
        <w:t xml:space="preserve">- Esta Lei institui a Política Municipal de Habitação de Interesse Social, disciplina a implementação das Zonas Especiais de Interesse Social – ZEIS no Município de Toledo, estabelece parâmetros urbanísticos, edilícios e procedimentais diferenciados, incentivos fiscais e administrativos, com fundamento nos </w:t>
      </w:r>
      <w:proofErr w:type="spellStart"/>
      <w:r w:rsidRPr="001212E3">
        <w:rPr>
          <w:rFonts w:ascii="Arial" w:eastAsia="Arial" w:hAnsi="Arial" w:cs="Arial"/>
          <w:kern w:val="0"/>
          <w:lang w:eastAsia="pt-BR" w:bidi="ar-SA"/>
        </w:rPr>
        <w:t>arts</w:t>
      </w:r>
      <w:proofErr w:type="spellEnd"/>
      <w:r w:rsidRPr="001212E3">
        <w:rPr>
          <w:rFonts w:ascii="Arial" w:eastAsia="Arial" w:hAnsi="Arial" w:cs="Arial"/>
          <w:kern w:val="0"/>
          <w:lang w:eastAsia="pt-BR" w:bidi="ar-SA"/>
        </w:rPr>
        <w:t xml:space="preserve">. 30, VIII, 182 e 183 da Constituição Federal, na Lei Federal nº 10.257, de 10 de julho de 2001 (Estatuto da Cidade), na Lei Federal nº 11.124, de 16 de junho de 2005 (Sistema Nacional de Habitação de Interesse Social), e nos </w:t>
      </w:r>
      <w:proofErr w:type="spellStart"/>
      <w:r w:rsidRPr="001212E3">
        <w:rPr>
          <w:rFonts w:ascii="Arial" w:eastAsia="Arial" w:hAnsi="Arial" w:cs="Arial"/>
          <w:kern w:val="0"/>
          <w:lang w:eastAsia="pt-BR" w:bidi="ar-SA"/>
        </w:rPr>
        <w:t>arts</w:t>
      </w:r>
      <w:proofErr w:type="spellEnd"/>
      <w:r w:rsidRPr="001212E3">
        <w:rPr>
          <w:rFonts w:ascii="Arial" w:eastAsia="Arial" w:hAnsi="Arial" w:cs="Arial"/>
          <w:kern w:val="0"/>
          <w:lang w:eastAsia="pt-BR" w:bidi="ar-SA"/>
        </w:rPr>
        <w:t>. 152 a 154 da Lei Complementar Municipal nº 27, de 23 de dezembro de 2021 (Plano Diretor Municipal).</w:t>
      </w:r>
    </w:p>
    <w:p w14:paraId="04AD25AF" w14:textId="77777777" w:rsidR="001212E3" w:rsidRPr="001212E3" w:rsidRDefault="001212E3" w:rsidP="001212E3">
      <w:pPr>
        <w:widowControl/>
        <w:tabs>
          <w:tab w:val="left" w:pos="1418"/>
        </w:tabs>
        <w:autoSpaceDN/>
        <w:ind w:firstLine="720"/>
        <w:jc w:val="both"/>
        <w:textAlignment w:val="auto"/>
        <w:rPr>
          <w:rFonts w:ascii="Arial" w:eastAsia="Arial" w:hAnsi="Arial" w:cs="Arial"/>
          <w:kern w:val="0"/>
          <w:lang w:eastAsia="pt-BR" w:bidi="ar-SA"/>
        </w:rPr>
      </w:pPr>
    </w:p>
    <w:p w14:paraId="018B5896"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r w:rsidRPr="001212E3">
        <w:rPr>
          <w:rFonts w:ascii="Arial" w:eastAsia="Arial" w:hAnsi="Arial" w:cs="Arial"/>
          <w:kern w:val="0"/>
          <w:lang w:eastAsia="pt-BR" w:bidi="ar-SA"/>
        </w:rPr>
        <w:tab/>
        <w:t>Parágrafo único -</w:t>
      </w:r>
      <w:r w:rsidRPr="001212E3">
        <w:rPr>
          <w:rFonts w:ascii="Arial" w:eastAsia="Arial" w:hAnsi="Arial" w:cs="Arial"/>
          <w:b/>
          <w:bCs/>
          <w:kern w:val="0"/>
          <w:lang w:eastAsia="pt-BR" w:bidi="ar-SA"/>
        </w:rPr>
        <w:t xml:space="preserve"> </w:t>
      </w:r>
      <w:r w:rsidRPr="001212E3">
        <w:rPr>
          <w:rFonts w:ascii="Arial" w:eastAsia="Arial" w:hAnsi="Arial" w:cs="Arial"/>
          <w:kern w:val="0"/>
          <w:lang w:eastAsia="pt-BR" w:bidi="ar-SA"/>
        </w:rPr>
        <w:t>São finalidades desta Lei:</w:t>
      </w:r>
    </w:p>
    <w:p w14:paraId="59D213D6"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r w:rsidRPr="001212E3">
        <w:rPr>
          <w:rFonts w:ascii="Arial" w:eastAsia="Arial" w:hAnsi="Arial" w:cs="Arial"/>
          <w:kern w:val="0"/>
          <w:lang w:eastAsia="pt-BR" w:bidi="ar-SA"/>
        </w:rPr>
        <w:tab/>
        <w:t xml:space="preserve">I - </w:t>
      </w:r>
      <w:proofErr w:type="gramStart"/>
      <w:r w:rsidRPr="001212E3">
        <w:rPr>
          <w:rFonts w:ascii="Arial" w:eastAsia="Arial" w:hAnsi="Arial" w:cs="Arial"/>
          <w:kern w:val="0"/>
          <w:lang w:eastAsia="pt-BR" w:bidi="ar-SA"/>
        </w:rPr>
        <w:t>ampliar</w:t>
      </w:r>
      <w:proofErr w:type="gramEnd"/>
      <w:r w:rsidRPr="001212E3">
        <w:rPr>
          <w:rFonts w:ascii="Arial" w:eastAsia="Arial" w:hAnsi="Arial" w:cs="Arial"/>
          <w:kern w:val="0"/>
          <w:lang w:eastAsia="pt-BR" w:bidi="ar-SA"/>
        </w:rPr>
        <w:t xml:space="preserve"> de forma planejada e socialmente controlada a oferta de moradia digna às famílias de baixa renda residentes no Município de Toledo;</w:t>
      </w:r>
    </w:p>
    <w:p w14:paraId="6B4FCC10"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r w:rsidRPr="001212E3">
        <w:rPr>
          <w:rFonts w:ascii="Arial" w:eastAsia="Arial" w:hAnsi="Arial" w:cs="Arial"/>
          <w:kern w:val="0"/>
          <w:lang w:eastAsia="pt-BR" w:bidi="ar-SA"/>
        </w:rPr>
        <w:tab/>
        <w:t xml:space="preserve">II - </w:t>
      </w:r>
      <w:proofErr w:type="gramStart"/>
      <w:r w:rsidRPr="001212E3">
        <w:rPr>
          <w:rFonts w:ascii="Arial" w:eastAsia="Arial" w:hAnsi="Arial" w:cs="Arial"/>
          <w:kern w:val="0"/>
          <w:lang w:eastAsia="pt-BR" w:bidi="ar-SA"/>
        </w:rPr>
        <w:t>reduzir</w:t>
      </w:r>
      <w:proofErr w:type="gramEnd"/>
      <w:r w:rsidRPr="001212E3">
        <w:rPr>
          <w:rFonts w:ascii="Arial" w:eastAsia="Arial" w:hAnsi="Arial" w:cs="Arial"/>
          <w:kern w:val="0"/>
          <w:lang w:eastAsia="pt-BR" w:bidi="ar-SA"/>
        </w:rPr>
        <w:t xml:space="preserve"> o déficit habitacional municipal, mediante atendimento prioritário à demanda inscrita no Cadastro Habitacional Municipal;</w:t>
      </w:r>
    </w:p>
    <w:p w14:paraId="6F546683"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r w:rsidRPr="001212E3">
        <w:rPr>
          <w:rFonts w:ascii="Arial" w:eastAsia="Arial" w:hAnsi="Arial" w:cs="Arial"/>
          <w:kern w:val="0"/>
          <w:lang w:eastAsia="pt-BR" w:bidi="ar-SA"/>
        </w:rPr>
        <w:tab/>
        <w:t>III - estimular a parceria entre o Poder Público e a iniciativa privada para a produção habitacional de interesse social, em condições juridicamente seguras e socialmente controladas;</w:t>
      </w:r>
    </w:p>
    <w:p w14:paraId="13EDB497"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r w:rsidRPr="001212E3">
        <w:rPr>
          <w:rFonts w:ascii="Arial" w:eastAsia="Arial" w:hAnsi="Arial" w:cs="Arial"/>
          <w:kern w:val="0"/>
          <w:lang w:eastAsia="pt-BR" w:bidi="ar-SA"/>
        </w:rPr>
        <w:tab/>
        <w:t xml:space="preserve">IV - </w:t>
      </w:r>
      <w:proofErr w:type="gramStart"/>
      <w:r w:rsidRPr="001212E3">
        <w:rPr>
          <w:rFonts w:ascii="Arial" w:eastAsia="Arial" w:hAnsi="Arial" w:cs="Arial"/>
          <w:kern w:val="0"/>
          <w:lang w:eastAsia="pt-BR" w:bidi="ar-SA"/>
        </w:rPr>
        <w:t>promover</w:t>
      </w:r>
      <w:proofErr w:type="gramEnd"/>
      <w:r w:rsidRPr="001212E3">
        <w:rPr>
          <w:rFonts w:ascii="Arial" w:eastAsia="Arial" w:hAnsi="Arial" w:cs="Arial"/>
          <w:kern w:val="0"/>
          <w:lang w:eastAsia="pt-BR" w:bidi="ar-SA"/>
        </w:rPr>
        <w:t xml:space="preserve"> a integração urbanística entre os empreendimentos de interesse social e o tecido urbano formal do Município, prevenindo segregação socioespacial; e</w:t>
      </w:r>
    </w:p>
    <w:p w14:paraId="2135C838"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r w:rsidRPr="001212E3">
        <w:rPr>
          <w:rFonts w:ascii="Arial" w:eastAsia="Arial" w:hAnsi="Arial" w:cs="Arial"/>
          <w:kern w:val="0"/>
          <w:lang w:eastAsia="pt-BR" w:bidi="ar-SA"/>
        </w:rPr>
        <w:tab/>
        <w:t xml:space="preserve">V - </w:t>
      </w:r>
      <w:proofErr w:type="gramStart"/>
      <w:r w:rsidRPr="001212E3">
        <w:rPr>
          <w:rFonts w:ascii="Arial" w:eastAsia="Arial" w:hAnsi="Arial" w:cs="Arial"/>
          <w:kern w:val="0"/>
          <w:lang w:eastAsia="pt-BR" w:bidi="ar-SA"/>
        </w:rPr>
        <w:t>garantir</w:t>
      </w:r>
      <w:proofErr w:type="gramEnd"/>
      <w:r w:rsidRPr="001212E3">
        <w:rPr>
          <w:rFonts w:ascii="Arial" w:eastAsia="Arial" w:hAnsi="Arial" w:cs="Arial"/>
          <w:kern w:val="0"/>
          <w:lang w:eastAsia="pt-BR" w:bidi="ar-SA"/>
        </w:rPr>
        <w:t xml:space="preserve"> a observância dos princípios da legalidade, da impessoalidade, da isonomia, da gestão democrática da cidade e da função social da propriedade.</w:t>
      </w:r>
    </w:p>
    <w:p w14:paraId="274ECB23"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p>
    <w:p w14:paraId="14D3B970"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r w:rsidRPr="001212E3">
        <w:rPr>
          <w:rFonts w:ascii="Arial" w:eastAsia="Arial" w:hAnsi="Arial" w:cs="Arial"/>
          <w:b/>
          <w:bCs/>
          <w:kern w:val="0"/>
          <w:lang w:eastAsia="pt-BR" w:bidi="ar-SA"/>
        </w:rPr>
        <w:lastRenderedPageBreak/>
        <w:tab/>
        <w:t xml:space="preserve">Art. 2º </w:t>
      </w:r>
      <w:r w:rsidRPr="001212E3">
        <w:rPr>
          <w:rFonts w:ascii="Arial" w:eastAsia="Arial" w:hAnsi="Arial" w:cs="Arial"/>
          <w:kern w:val="0"/>
          <w:lang w:eastAsia="pt-BR" w:bidi="ar-SA"/>
        </w:rPr>
        <w:t>- Para os efeitos desta Lei, consideram-se:</w:t>
      </w:r>
    </w:p>
    <w:p w14:paraId="197DA840"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r w:rsidRPr="001212E3">
        <w:rPr>
          <w:rFonts w:ascii="Arial" w:eastAsia="Arial" w:hAnsi="Arial" w:cs="Arial"/>
          <w:kern w:val="0"/>
          <w:lang w:eastAsia="pt-BR" w:bidi="ar-SA"/>
        </w:rPr>
        <w:tab/>
        <w:t>I - Habitação de Interesse Social – HIS: unidade autônoma habitacional, constituída por terreno e edificação, formalmente vinculada a programa habitacional do governo federal, estadual ou municipal;</w:t>
      </w:r>
    </w:p>
    <w:p w14:paraId="04AC5953"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r w:rsidRPr="001212E3">
        <w:rPr>
          <w:rFonts w:ascii="Arial" w:eastAsia="Arial" w:hAnsi="Arial" w:cs="Arial"/>
          <w:kern w:val="0"/>
          <w:lang w:eastAsia="pt-BR" w:bidi="ar-SA"/>
        </w:rPr>
        <w:tab/>
        <w:t>II - Zona Especial de Interesse Social – ZEIS: a porção do território municipal destinada prioritariamente à urbanização e à produção de habitação de interesse social, na forma do art. 152 da Lei Complementar nº 27/2021;</w:t>
      </w:r>
    </w:p>
    <w:p w14:paraId="62EB6FDC"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r w:rsidRPr="001212E3">
        <w:rPr>
          <w:rFonts w:ascii="Arial" w:eastAsia="Arial" w:hAnsi="Arial" w:cs="Arial"/>
          <w:kern w:val="0"/>
          <w:lang w:eastAsia="pt-BR" w:bidi="ar-SA"/>
        </w:rPr>
        <w:tab/>
        <w:t>III - Política Municipal de Habitação de Interesse Social – PMHIS: o conjunto articulado de ações, instrumentos e incentivos instituído por esta Lei, destinado a viabilizar a produção e a regularização de HIS no Município;</w:t>
      </w:r>
    </w:p>
    <w:p w14:paraId="7D2F394A"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r w:rsidRPr="001212E3">
        <w:rPr>
          <w:rFonts w:ascii="Arial" w:eastAsia="Arial" w:hAnsi="Arial" w:cs="Arial"/>
          <w:kern w:val="0"/>
          <w:lang w:eastAsia="pt-BR" w:bidi="ar-SA"/>
        </w:rPr>
        <w:tab/>
        <w:t>IV - Cadastro Habitacional Municipal: o registro mantido pela Secretaria responsável pela política habitacional, contendo as famílias inscritas na demanda municipal de moradia, organizado por faixa de renda e critérios de priorização social;</w:t>
      </w:r>
    </w:p>
    <w:p w14:paraId="17B5BB14"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r w:rsidRPr="001212E3">
        <w:rPr>
          <w:rFonts w:ascii="Arial" w:eastAsia="Arial" w:hAnsi="Arial" w:cs="Arial"/>
          <w:kern w:val="0"/>
          <w:lang w:eastAsia="pt-BR" w:bidi="ar-SA"/>
        </w:rPr>
        <w:tab/>
        <w:t xml:space="preserve">V - Agente operador: a Caixa Econômica Federal, a Companhia de Habitação do Paraná – </w:t>
      </w:r>
      <w:proofErr w:type="spellStart"/>
      <w:r w:rsidRPr="001212E3">
        <w:rPr>
          <w:rFonts w:ascii="Arial" w:eastAsia="Arial" w:hAnsi="Arial" w:cs="Arial"/>
          <w:kern w:val="0"/>
          <w:lang w:eastAsia="pt-BR" w:bidi="ar-SA"/>
        </w:rPr>
        <w:t>Cohapar</w:t>
      </w:r>
      <w:proofErr w:type="spellEnd"/>
      <w:r w:rsidRPr="001212E3">
        <w:rPr>
          <w:rFonts w:ascii="Arial" w:eastAsia="Arial" w:hAnsi="Arial" w:cs="Arial"/>
          <w:kern w:val="0"/>
          <w:lang w:eastAsia="pt-BR" w:bidi="ar-SA"/>
        </w:rPr>
        <w:t>, o Município de Toledo, ou outra entidade pública ou privada formalmente reconhecida no âmbito do Sistema Nacional de Habitação de Interesse Social – SNHIS;</w:t>
      </w:r>
    </w:p>
    <w:p w14:paraId="31D6B706"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r w:rsidRPr="001212E3">
        <w:rPr>
          <w:rFonts w:ascii="Arial" w:eastAsia="Arial" w:hAnsi="Arial" w:cs="Arial"/>
          <w:kern w:val="0"/>
          <w:lang w:eastAsia="pt-BR" w:bidi="ar-SA"/>
        </w:rPr>
        <w:tab/>
        <w:t>VI - Termo de Adesão: o instrumento contratual celebrado entre o empreendedor e o Município, no qual se assumem as contrapartidas previstas nesta Lei como condição para fruição dos incentivos; e</w:t>
      </w:r>
    </w:p>
    <w:p w14:paraId="153822F8"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r w:rsidRPr="001212E3">
        <w:rPr>
          <w:rFonts w:ascii="Arial" w:eastAsia="Arial" w:hAnsi="Arial" w:cs="Arial"/>
          <w:kern w:val="0"/>
          <w:lang w:eastAsia="pt-BR" w:bidi="ar-SA"/>
        </w:rPr>
        <w:tab/>
        <w:t>VII - Projeto Urbanístico: instrumento técnico-urbanístico que disciplina, previamente à implantação, os parâmetros urbanísticos, a infraestrutura, o cronograma e a integração urbanística de cada empreendimento de Habitação de Interesse Social – HIS.</w:t>
      </w:r>
    </w:p>
    <w:p w14:paraId="25A24A01" w14:textId="77777777" w:rsidR="001212E3" w:rsidRPr="001212E3" w:rsidRDefault="001212E3" w:rsidP="001212E3">
      <w:pPr>
        <w:widowControl/>
        <w:tabs>
          <w:tab w:val="left" w:pos="1418"/>
        </w:tabs>
        <w:autoSpaceDN/>
        <w:jc w:val="both"/>
        <w:textAlignment w:val="auto"/>
        <w:rPr>
          <w:rFonts w:ascii="Arial" w:eastAsia="Arial" w:hAnsi="Arial" w:cs="Arial"/>
          <w:b/>
          <w:bCs/>
          <w:kern w:val="0"/>
          <w:lang w:eastAsia="pt-BR" w:bidi="ar-SA"/>
        </w:rPr>
      </w:pPr>
      <w:r w:rsidRPr="001212E3">
        <w:rPr>
          <w:rFonts w:ascii="Arial" w:eastAsia="Arial" w:hAnsi="Arial" w:cs="Arial"/>
          <w:kern w:val="0"/>
          <w:lang w:eastAsia="pt-BR" w:bidi="ar-SA"/>
        </w:rPr>
        <w:tab/>
      </w:r>
    </w:p>
    <w:p w14:paraId="5DFDCDE5"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r w:rsidRPr="001212E3">
        <w:rPr>
          <w:rFonts w:ascii="Arial" w:eastAsia="Arial" w:hAnsi="Arial" w:cs="Arial"/>
          <w:b/>
          <w:bCs/>
          <w:kern w:val="0"/>
          <w:lang w:eastAsia="pt-BR" w:bidi="ar-SA"/>
        </w:rPr>
        <w:tab/>
        <w:t xml:space="preserve">Art. 3º </w:t>
      </w:r>
      <w:r w:rsidRPr="001212E3">
        <w:rPr>
          <w:rFonts w:ascii="Arial" w:eastAsia="Arial" w:hAnsi="Arial" w:cs="Arial"/>
          <w:kern w:val="0"/>
          <w:lang w:eastAsia="pt-BR" w:bidi="ar-SA"/>
        </w:rPr>
        <w:t>- São princípios e diretrizes da Política Municipal de Habitação de Interesse Social:</w:t>
      </w:r>
    </w:p>
    <w:p w14:paraId="6CD0B99B"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r w:rsidRPr="001212E3">
        <w:rPr>
          <w:rFonts w:ascii="Arial" w:eastAsia="Arial" w:hAnsi="Arial" w:cs="Arial"/>
          <w:kern w:val="0"/>
          <w:lang w:eastAsia="pt-BR" w:bidi="ar-SA"/>
        </w:rPr>
        <w:tab/>
        <w:t xml:space="preserve">I - </w:t>
      </w:r>
      <w:proofErr w:type="gramStart"/>
      <w:r w:rsidRPr="001212E3">
        <w:rPr>
          <w:rFonts w:ascii="Arial" w:eastAsia="Arial" w:hAnsi="Arial" w:cs="Arial"/>
          <w:kern w:val="0"/>
          <w:lang w:eastAsia="pt-BR" w:bidi="ar-SA"/>
        </w:rPr>
        <w:t>a</w:t>
      </w:r>
      <w:proofErr w:type="gramEnd"/>
      <w:r w:rsidRPr="001212E3">
        <w:rPr>
          <w:rFonts w:ascii="Arial" w:eastAsia="Arial" w:hAnsi="Arial" w:cs="Arial"/>
          <w:kern w:val="0"/>
          <w:lang w:eastAsia="pt-BR" w:bidi="ar-SA"/>
        </w:rPr>
        <w:t xml:space="preserve"> função social da cidade e da propriedade urbana;</w:t>
      </w:r>
    </w:p>
    <w:p w14:paraId="1E6D7356"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r w:rsidRPr="001212E3">
        <w:rPr>
          <w:rFonts w:ascii="Arial" w:eastAsia="Arial" w:hAnsi="Arial" w:cs="Arial"/>
          <w:kern w:val="0"/>
          <w:lang w:eastAsia="pt-BR" w:bidi="ar-SA"/>
        </w:rPr>
        <w:tab/>
        <w:t xml:space="preserve">II - </w:t>
      </w:r>
      <w:proofErr w:type="gramStart"/>
      <w:r w:rsidRPr="001212E3">
        <w:rPr>
          <w:rFonts w:ascii="Arial" w:eastAsia="Arial" w:hAnsi="Arial" w:cs="Arial"/>
          <w:kern w:val="0"/>
          <w:lang w:eastAsia="pt-BR" w:bidi="ar-SA"/>
        </w:rPr>
        <w:t>a</w:t>
      </w:r>
      <w:proofErr w:type="gramEnd"/>
      <w:r w:rsidRPr="001212E3">
        <w:rPr>
          <w:rFonts w:ascii="Arial" w:eastAsia="Arial" w:hAnsi="Arial" w:cs="Arial"/>
          <w:kern w:val="0"/>
          <w:lang w:eastAsia="pt-BR" w:bidi="ar-SA"/>
        </w:rPr>
        <w:t xml:space="preserve"> gestão democrática, com participação popular e atuação do Executivo municipal;</w:t>
      </w:r>
    </w:p>
    <w:p w14:paraId="67EE5FD0"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r w:rsidRPr="001212E3">
        <w:rPr>
          <w:rFonts w:ascii="Arial" w:eastAsia="Arial" w:hAnsi="Arial" w:cs="Arial"/>
          <w:kern w:val="0"/>
          <w:lang w:eastAsia="pt-BR" w:bidi="ar-SA"/>
        </w:rPr>
        <w:tab/>
        <w:t>III - a integração urbanística e social, com prevenção da segregação espacial;</w:t>
      </w:r>
    </w:p>
    <w:p w14:paraId="3EDEA9E5"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r w:rsidRPr="001212E3">
        <w:rPr>
          <w:rFonts w:ascii="Arial" w:eastAsia="Arial" w:hAnsi="Arial" w:cs="Arial"/>
          <w:kern w:val="0"/>
          <w:lang w:eastAsia="pt-BR" w:bidi="ar-SA"/>
        </w:rPr>
        <w:tab/>
        <w:t xml:space="preserve">IV - </w:t>
      </w:r>
      <w:proofErr w:type="gramStart"/>
      <w:r w:rsidRPr="001212E3">
        <w:rPr>
          <w:rFonts w:ascii="Arial" w:eastAsia="Arial" w:hAnsi="Arial" w:cs="Arial"/>
          <w:kern w:val="0"/>
          <w:lang w:eastAsia="pt-BR" w:bidi="ar-SA"/>
        </w:rPr>
        <w:t>a</w:t>
      </w:r>
      <w:proofErr w:type="gramEnd"/>
      <w:r w:rsidRPr="001212E3">
        <w:rPr>
          <w:rFonts w:ascii="Arial" w:eastAsia="Arial" w:hAnsi="Arial" w:cs="Arial"/>
          <w:kern w:val="0"/>
          <w:lang w:eastAsia="pt-BR" w:bidi="ar-SA"/>
        </w:rPr>
        <w:t xml:space="preserve"> sustentabilidade ambiental, com observância das diretrizes do Plano Diretor;</w:t>
      </w:r>
    </w:p>
    <w:p w14:paraId="7F288F47"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r w:rsidRPr="001212E3">
        <w:rPr>
          <w:rFonts w:ascii="Arial" w:eastAsia="Arial" w:hAnsi="Arial" w:cs="Arial"/>
          <w:kern w:val="0"/>
          <w:lang w:eastAsia="pt-BR" w:bidi="ar-SA"/>
        </w:rPr>
        <w:tab/>
        <w:t xml:space="preserve">V - </w:t>
      </w:r>
      <w:proofErr w:type="gramStart"/>
      <w:r w:rsidRPr="001212E3">
        <w:rPr>
          <w:rFonts w:ascii="Arial" w:eastAsia="Arial" w:hAnsi="Arial" w:cs="Arial"/>
          <w:kern w:val="0"/>
          <w:lang w:eastAsia="pt-BR" w:bidi="ar-SA"/>
        </w:rPr>
        <w:t>a</w:t>
      </w:r>
      <w:proofErr w:type="gramEnd"/>
      <w:r w:rsidRPr="001212E3">
        <w:rPr>
          <w:rFonts w:ascii="Arial" w:eastAsia="Arial" w:hAnsi="Arial" w:cs="Arial"/>
          <w:kern w:val="0"/>
          <w:lang w:eastAsia="pt-BR" w:bidi="ar-SA"/>
        </w:rPr>
        <w:t xml:space="preserve"> equivalência entre flexibilizações concedidas e contrapartidas exigidas;</w:t>
      </w:r>
    </w:p>
    <w:p w14:paraId="520D95DF"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r w:rsidRPr="001212E3">
        <w:rPr>
          <w:rFonts w:ascii="Arial" w:eastAsia="Arial" w:hAnsi="Arial" w:cs="Arial"/>
          <w:kern w:val="0"/>
          <w:lang w:eastAsia="pt-BR" w:bidi="ar-SA"/>
        </w:rPr>
        <w:tab/>
        <w:t xml:space="preserve">VI - </w:t>
      </w:r>
      <w:proofErr w:type="gramStart"/>
      <w:r w:rsidRPr="001212E3">
        <w:rPr>
          <w:rFonts w:ascii="Arial" w:eastAsia="Arial" w:hAnsi="Arial" w:cs="Arial"/>
          <w:kern w:val="0"/>
          <w:lang w:eastAsia="pt-BR" w:bidi="ar-SA"/>
        </w:rPr>
        <w:t>a</w:t>
      </w:r>
      <w:proofErr w:type="gramEnd"/>
      <w:r w:rsidRPr="001212E3">
        <w:rPr>
          <w:rFonts w:ascii="Arial" w:eastAsia="Arial" w:hAnsi="Arial" w:cs="Arial"/>
          <w:kern w:val="0"/>
          <w:lang w:eastAsia="pt-BR" w:bidi="ar-SA"/>
        </w:rPr>
        <w:t xml:space="preserve"> celeridade procedimental, com prazos definidos e tramitação concomitante entre órgãos; e</w:t>
      </w:r>
    </w:p>
    <w:p w14:paraId="6E3B683F"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r w:rsidRPr="001212E3">
        <w:rPr>
          <w:rFonts w:ascii="Arial" w:eastAsia="Arial" w:hAnsi="Arial" w:cs="Arial"/>
          <w:kern w:val="0"/>
          <w:lang w:eastAsia="pt-BR" w:bidi="ar-SA"/>
        </w:rPr>
        <w:tab/>
        <w:t>VII - a responsabilidade fiscal, com observância do art. 14 da Lei Complementar Federal nº 101/2000.</w:t>
      </w:r>
    </w:p>
    <w:p w14:paraId="781B29BA"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p>
    <w:p w14:paraId="451CB3B0" w14:textId="77777777" w:rsidR="001212E3" w:rsidRPr="001212E3" w:rsidRDefault="001212E3" w:rsidP="001212E3">
      <w:pPr>
        <w:widowControl/>
        <w:tabs>
          <w:tab w:val="left" w:pos="1418"/>
        </w:tabs>
        <w:autoSpaceDN/>
        <w:jc w:val="center"/>
        <w:textAlignment w:val="auto"/>
        <w:rPr>
          <w:rFonts w:ascii="Arial" w:eastAsia="Arial" w:hAnsi="Arial" w:cs="Arial"/>
          <w:kern w:val="0"/>
          <w:lang w:eastAsia="pt-BR" w:bidi="ar-SA"/>
        </w:rPr>
      </w:pPr>
      <w:r w:rsidRPr="001212E3">
        <w:rPr>
          <w:rFonts w:ascii="Arial" w:eastAsia="Arial" w:hAnsi="Arial" w:cs="Arial"/>
          <w:b/>
          <w:bCs/>
          <w:kern w:val="0"/>
          <w:lang w:eastAsia="pt-BR" w:bidi="ar-SA"/>
        </w:rPr>
        <w:t>CAPÍTULO II</w:t>
      </w:r>
    </w:p>
    <w:p w14:paraId="79264F29" w14:textId="77777777" w:rsidR="001212E3" w:rsidRPr="001212E3" w:rsidRDefault="001212E3" w:rsidP="001212E3">
      <w:pPr>
        <w:widowControl/>
        <w:tabs>
          <w:tab w:val="left" w:pos="1418"/>
        </w:tabs>
        <w:autoSpaceDN/>
        <w:jc w:val="center"/>
        <w:textAlignment w:val="auto"/>
        <w:rPr>
          <w:rFonts w:ascii="Arial" w:eastAsia="Arial" w:hAnsi="Arial" w:cs="Arial"/>
          <w:kern w:val="0"/>
          <w:lang w:eastAsia="pt-BR" w:bidi="ar-SA"/>
        </w:rPr>
      </w:pPr>
      <w:r w:rsidRPr="001212E3">
        <w:rPr>
          <w:rFonts w:ascii="Arial" w:eastAsia="Arial" w:hAnsi="Arial" w:cs="Arial"/>
          <w:b/>
          <w:bCs/>
          <w:kern w:val="0"/>
          <w:lang w:eastAsia="pt-BR" w:bidi="ar-SA"/>
        </w:rPr>
        <w:t>DA POLÍTICA MUNICIPAL DE HABITAÇÃO DE INTERESSE SOCIAL</w:t>
      </w:r>
    </w:p>
    <w:p w14:paraId="4DB7CB22" w14:textId="77777777" w:rsidR="001212E3" w:rsidRPr="001212E3" w:rsidRDefault="001212E3" w:rsidP="001212E3">
      <w:pPr>
        <w:widowControl/>
        <w:tabs>
          <w:tab w:val="left" w:pos="1418"/>
        </w:tabs>
        <w:autoSpaceDN/>
        <w:jc w:val="center"/>
        <w:textAlignment w:val="auto"/>
        <w:rPr>
          <w:rFonts w:ascii="Arial" w:eastAsia="Arial" w:hAnsi="Arial" w:cs="Arial"/>
          <w:kern w:val="0"/>
          <w:lang w:eastAsia="pt-BR" w:bidi="ar-SA"/>
        </w:rPr>
      </w:pPr>
      <w:r w:rsidRPr="001212E3">
        <w:rPr>
          <w:rFonts w:ascii="Arial" w:eastAsia="Arial" w:hAnsi="Arial" w:cs="Arial"/>
          <w:b/>
          <w:bCs/>
          <w:kern w:val="0"/>
          <w:lang w:eastAsia="pt-BR" w:bidi="ar-SA"/>
        </w:rPr>
        <w:t>Seção I</w:t>
      </w:r>
    </w:p>
    <w:p w14:paraId="1EF8BF48" w14:textId="77777777" w:rsidR="001212E3" w:rsidRPr="001212E3" w:rsidRDefault="001212E3" w:rsidP="001212E3">
      <w:pPr>
        <w:widowControl/>
        <w:tabs>
          <w:tab w:val="left" w:pos="1418"/>
        </w:tabs>
        <w:autoSpaceDN/>
        <w:jc w:val="center"/>
        <w:textAlignment w:val="auto"/>
        <w:rPr>
          <w:rFonts w:ascii="Arial" w:eastAsia="Arial" w:hAnsi="Arial" w:cs="Arial"/>
          <w:kern w:val="0"/>
          <w:lang w:eastAsia="pt-BR" w:bidi="ar-SA"/>
        </w:rPr>
      </w:pPr>
      <w:r w:rsidRPr="001212E3">
        <w:rPr>
          <w:rFonts w:ascii="Arial" w:eastAsia="Arial" w:hAnsi="Arial" w:cs="Arial"/>
          <w:b/>
          <w:bCs/>
          <w:kern w:val="0"/>
          <w:lang w:eastAsia="pt-BR" w:bidi="ar-SA"/>
        </w:rPr>
        <w:t>Do Enquadramento dos Empreendimentos</w:t>
      </w:r>
    </w:p>
    <w:p w14:paraId="47CEDE29" w14:textId="77777777" w:rsidR="001212E3" w:rsidRPr="001212E3" w:rsidRDefault="001212E3" w:rsidP="001212E3">
      <w:pPr>
        <w:widowControl/>
        <w:tabs>
          <w:tab w:val="left" w:pos="1418"/>
        </w:tabs>
        <w:autoSpaceDN/>
        <w:ind w:firstLine="720"/>
        <w:jc w:val="both"/>
        <w:textAlignment w:val="auto"/>
        <w:rPr>
          <w:rFonts w:ascii="Arial" w:eastAsia="Arial" w:hAnsi="Arial" w:cs="Arial"/>
          <w:b/>
          <w:bCs/>
          <w:kern w:val="0"/>
          <w:lang w:eastAsia="pt-BR" w:bidi="ar-SA"/>
        </w:rPr>
      </w:pPr>
    </w:p>
    <w:p w14:paraId="662D9CCA"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r w:rsidRPr="001212E3">
        <w:rPr>
          <w:rFonts w:ascii="Arial" w:eastAsia="Arial" w:hAnsi="Arial" w:cs="Arial"/>
          <w:b/>
          <w:bCs/>
          <w:kern w:val="0"/>
          <w:lang w:eastAsia="pt-BR" w:bidi="ar-SA"/>
        </w:rPr>
        <w:lastRenderedPageBreak/>
        <w:tab/>
        <w:t xml:space="preserve">Art. 4º </w:t>
      </w:r>
      <w:r w:rsidRPr="001212E3">
        <w:rPr>
          <w:rFonts w:ascii="Arial" w:eastAsia="Arial" w:hAnsi="Arial" w:cs="Arial"/>
          <w:kern w:val="0"/>
          <w:lang w:eastAsia="pt-BR" w:bidi="ar-SA"/>
        </w:rPr>
        <w:t>- A Política Municipal de Habitação de Interesse Social aplica-se aos empreendimentos que atendam às seguintes condições de enquadramento:</w:t>
      </w:r>
    </w:p>
    <w:p w14:paraId="7EE4DFAC"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r w:rsidRPr="001212E3">
        <w:rPr>
          <w:rFonts w:ascii="Arial" w:eastAsia="Arial" w:hAnsi="Arial" w:cs="Arial"/>
          <w:kern w:val="0"/>
          <w:lang w:eastAsia="pt-BR" w:bidi="ar-SA"/>
        </w:rPr>
        <w:tab/>
        <w:t xml:space="preserve">I - </w:t>
      </w:r>
      <w:proofErr w:type="gramStart"/>
      <w:r w:rsidRPr="001212E3">
        <w:rPr>
          <w:rFonts w:ascii="Arial" w:eastAsia="Arial" w:hAnsi="Arial" w:cs="Arial"/>
          <w:kern w:val="0"/>
          <w:lang w:eastAsia="pt-BR" w:bidi="ar-SA"/>
        </w:rPr>
        <w:t>destinação</w:t>
      </w:r>
      <w:proofErr w:type="gramEnd"/>
      <w:r w:rsidRPr="001212E3">
        <w:rPr>
          <w:rFonts w:ascii="Arial" w:eastAsia="Arial" w:hAnsi="Arial" w:cs="Arial"/>
          <w:kern w:val="0"/>
          <w:lang w:eastAsia="pt-BR" w:bidi="ar-SA"/>
        </w:rPr>
        <w:t xml:space="preserve"> prioritária a famílias com renda bruta mensal devidamente enquadrada nas faixas 1 e 2 de renda do Programa Minha Casa, Minha Vida, ou em faixas equivalentes previstas em programa habitacional que vier a substituí-lo, assegurada a predominância do atendimento às famílias de menor renda; e</w:t>
      </w:r>
    </w:p>
    <w:p w14:paraId="2D65D813"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r w:rsidRPr="001212E3">
        <w:rPr>
          <w:rFonts w:ascii="Arial" w:eastAsia="Arial" w:hAnsi="Arial" w:cs="Arial"/>
          <w:kern w:val="0"/>
          <w:lang w:eastAsia="pt-BR" w:bidi="ar-SA"/>
        </w:rPr>
        <w:tab/>
        <w:t xml:space="preserve">II - </w:t>
      </w:r>
      <w:proofErr w:type="gramStart"/>
      <w:r w:rsidRPr="001212E3">
        <w:rPr>
          <w:rFonts w:ascii="Arial" w:eastAsia="Arial" w:hAnsi="Arial" w:cs="Arial"/>
          <w:kern w:val="0"/>
          <w:lang w:eastAsia="pt-BR" w:bidi="ar-SA"/>
        </w:rPr>
        <w:t>destinação</w:t>
      </w:r>
      <w:proofErr w:type="gramEnd"/>
      <w:r w:rsidRPr="001212E3">
        <w:rPr>
          <w:rFonts w:ascii="Arial" w:eastAsia="Arial" w:hAnsi="Arial" w:cs="Arial"/>
          <w:kern w:val="0"/>
          <w:lang w:eastAsia="pt-BR" w:bidi="ar-SA"/>
        </w:rPr>
        <w:t xml:space="preserve"> de até 15% (quinze por cento) dos lotes, com ou sem unidades habitacionais edificadas, para comércio e/ou famílias com renda superior aos limites previstos no inciso I, sem prejuízo da finalidade social predominante do empreendimento.</w:t>
      </w:r>
    </w:p>
    <w:p w14:paraId="371F1DDB"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p>
    <w:p w14:paraId="3FC922F1" w14:textId="77777777" w:rsidR="001212E3" w:rsidRPr="001212E3" w:rsidRDefault="001212E3" w:rsidP="001212E3">
      <w:pPr>
        <w:widowControl/>
        <w:tabs>
          <w:tab w:val="left" w:pos="1418"/>
        </w:tabs>
        <w:autoSpaceDN/>
        <w:contextualSpacing/>
        <w:jc w:val="both"/>
        <w:textAlignment w:val="auto"/>
        <w:rPr>
          <w:rFonts w:ascii="Arial" w:eastAsia="Arial" w:hAnsi="Arial" w:cs="Arial"/>
          <w:kern w:val="0"/>
          <w:lang w:eastAsia="pt-BR" w:bidi="ar-SA"/>
        </w:rPr>
      </w:pPr>
      <w:r w:rsidRPr="001212E3">
        <w:rPr>
          <w:rFonts w:ascii="Arial" w:eastAsia="Arial" w:hAnsi="Arial" w:cs="Arial"/>
          <w:kern w:val="0"/>
          <w:lang w:eastAsia="pt-BR" w:bidi="ar-SA"/>
        </w:rPr>
        <w:tab/>
        <w:t>Parágrafo único - Serão priorizadas para aquisição das unidades habitacionais as pessoas ou famílias devidamente inscritas e com cadastro ativo no Cadastro Habitacional Municipal, desde que atendam aos requisitos de elegibilidade e estejam aptas à contratação e aquisição das unidades habitacionais.</w:t>
      </w:r>
    </w:p>
    <w:p w14:paraId="224E3CDD" w14:textId="77777777" w:rsidR="001212E3" w:rsidRPr="001212E3" w:rsidRDefault="001212E3" w:rsidP="001212E3">
      <w:pPr>
        <w:widowControl/>
        <w:tabs>
          <w:tab w:val="left" w:pos="1418"/>
        </w:tabs>
        <w:autoSpaceDN/>
        <w:jc w:val="both"/>
        <w:textAlignment w:val="auto"/>
        <w:rPr>
          <w:rFonts w:ascii="Arial" w:eastAsia="Arial" w:hAnsi="Arial" w:cs="Arial"/>
          <w:b/>
          <w:bCs/>
          <w:kern w:val="0"/>
          <w:lang w:eastAsia="pt-BR" w:bidi="ar-SA"/>
        </w:rPr>
      </w:pPr>
      <w:r w:rsidRPr="001212E3">
        <w:rPr>
          <w:rFonts w:ascii="Arial" w:eastAsia="Arial" w:hAnsi="Arial" w:cs="Arial"/>
          <w:kern w:val="0"/>
          <w:lang w:eastAsia="pt-BR" w:bidi="ar-SA"/>
        </w:rPr>
        <w:tab/>
      </w:r>
    </w:p>
    <w:p w14:paraId="2E819E70"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r w:rsidRPr="001212E3">
        <w:rPr>
          <w:rFonts w:ascii="Arial" w:eastAsia="Arial" w:hAnsi="Arial" w:cs="Arial"/>
          <w:b/>
          <w:bCs/>
          <w:kern w:val="0"/>
          <w:lang w:eastAsia="pt-BR" w:bidi="ar-SA"/>
        </w:rPr>
        <w:tab/>
        <w:t xml:space="preserve">Art. 5º </w:t>
      </w:r>
      <w:r w:rsidRPr="001212E3">
        <w:rPr>
          <w:rFonts w:ascii="Arial" w:eastAsia="Arial" w:hAnsi="Arial" w:cs="Arial"/>
          <w:kern w:val="0"/>
          <w:lang w:eastAsia="pt-BR" w:bidi="ar-SA"/>
        </w:rPr>
        <w:t xml:space="preserve">- Os interessados na implantação de empreendimentos enquadrados nesta Lei deverão firmar Termo de Adesão </w:t>
      </w:r>
      <w:proofErr w:type="spellStart"/>
      <w:r w:rsidRPr="001212E3">
        <w:rPr>
          <w:rFonts w:ascii="Arial" w:eastAsia="Arial" w:hAnsi="Arial" w:cs="Arial"/>
          <w:kern w:val="0"/>
          <w:lang w:eastAsia="pt-BR" w:bidi="ar-SA"/>
        </w:rPr>
        <w:t>a</w:t>
      </w:r>
      <w:proofErr w:type="spellEnd"/>
      <w:r w:rsidRPr="001212E3">
        <w:rPr>
          <w:rFonts w:ascii="Arial" w:eastAsia="Arial" w:hAnsi="Arial" w:cs="Arial"/>
          <w:kern w:val="0"/>
          <w:lang w:eastAsia="pt-BR" w:bidi="ar-SA"/>
        </w:rPr>
        <w:t xml:space="preserve"> Programa Municipal de Habitação de Interesse Social, constante do Anexo Único desta Lei, mediante protocolo único perante o Poder Executivo Municipal, para fins de:</w:t>
      </w:r>
    </w:p>
    <w:p w14:paraId="3DA7F259"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r w:rsidRPr="001212E3">
        <w:rPr>
          <w:rFonts w:ascii="Arial" w:eastAsia="Arial" w:hAnsi="Arial" w:cs="Arial"/>
          <w:kern w:val="0"/>
          <w:lang w:eastAsia="pt-BR" w:bidi="ar-SA"/>
        </w:rPr>
        <w:tab/>
        <w:t xml:space="preserve">I - </w:t>
      </w:r>
      <w:proofErr w:type="gramStart"/>
      <w:r w:rsidRPr="001212E3">
        <w:rPr>
          <w:rFonts w:ascii="Arial" w:eastAsia="Arial" w:hAnsi="Arial" w:cs="Arial"/>
          <w:kern w:val="0"/>
          <w:lang w:eastAsia="pt-BR" w:bidi="ar-SA"/>
        </w:rPr>
        <w:t>fruição</w:t>
      </w:r>
      <w:proofErr w:type="gramEnd"/>
      <w:r w:rsidRPr="001212E3">
        <w:rPr>
          <w:rFonts w:ascii="Arial" w:eastAsia="Arial" w:hAnsi="Arial" w:cs="Arial"/>
          <w:kern w:val="0"/>
          <w:lang w:eastAsia="pt-BR" w:bidi="ar-SA"/>
        </w:rPr>
        <w:t xml:space="preserve"> da tramitação prioritária dos processos administrativos relativos aos empreendimentos devidamente enquadrados como Habitação de Interesse Social – HIS;</w:t>
      </w:r>
    </w:p>
    <w:p w14:paraId="6F091AFE"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r w:rsidRPr="001212E3">
        <w:rPr>
          <w:rFonts w:ascii="Arial" w:eastAsia="Arial" w:hAnsi="Arial" w:cs="Arial"/>
          <w:kern w:val="0"/>
          <w:lang w:eastAsia="pt-BR" w:bidi="ar-SA"/>
        </w:rPr>
        <w:tab/>
        <w:t xml:space="preserve">II - </w:t>
      </w:r>
      <w:proofErr w:type="gramStart"/>
      <w:r w:rsidRPr="001212E3">
        <w:rPr>
          <w:rFonts w:ascii="Arial" w:eastAsia="Arial" w:hAnsi="Arial" w:cs="Arial"/>
          <w:kern w:val="0"/>
          <w:lang w:eastAsia="pt-BR" w:bidi="ar-SA"/>
        </w:rPr>
        <w:t>fruição</w:t>
      </w:r>
      <w:proofErr w:type="gramEnd"/>
      <w:r w:rsidRPr="001212E3">
        <w:rPr>
          <w:rFonts w:ascii="Arial" w:eastAsia="Arial" w:hAnsi="Arial" w:cs="Arial"/>
          <w:kern w:val="0"/>
          <w:lang w:eastAsia="pt-BR" w:bidi="ar-SA"/>
        </w:rPr>
        <w:t xml:space="preserve"> das isenções e benefícios administrativos previstos nesta Lei, no que couber; e</w:t>
      </w:r>
    </w:p>
    <w:p w14:paraId="4B5D7A3C"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r w:rsidRPr="001212E3">
        <w:rPr>
          <w:rFonts w:ascii="Arial" w:eastAsia="Arial" w:hAnsi="Arial" w:cs="Arial"/>
          <w:kern w:val="0"/>
          <w:lang w:eastAsia="pt-BR" w:bidi="ar-SA"/>
        </w:rPr>
        <w:tab/>
        <w:t>III - habilitação para apresentação e análise do Projeto Urbanístico perante o Poder Executivo Municipal.</w:t>
      </w:r>
    </w:p>
    <w:p w14:paraId="5C27224B" w14:textId="77777777" w:rsidR="001212E3" w:rsidRPr="001212E3" w:rsidRDefault="001212E3" w:rsidP="001212E3">
      <w:pPr>
        <w:widowControl/>
        <w:tabs>
          <w:tab w:val="left" w:pos="1418"/>
        </w:tabs>
        <w:autoSpaceDN/>
        <w:jc w:val="both"/>
        <w:textAlignment w:val="auto"/>
        <w:rPr>
          <w:rFonts w:ascii="Arial" w:eastAsia="Arial" w:hAnsi="Arial" w:cs="Arial"/>
          <w:b/>
          <w:bCs/>
          <w:kern w:val="0"/>
          <w:lang w:eastAsia="pt-BR" w:bidi="ar-SA"/>
        </w:rPr>
      </w:pPr>
    </w:p>
    <w:p w14:paraId="645B708F"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r w:rsidRPr="001212E3">
        <w:rPr>
          <w:rFonts w:ascii="Arial" w:eastAsia="Arial" w:hAnsi="Arial" w:cs="Arial"/>
          <w:b/>
          <w:bCs/>
          <w:kern w:val="0"/>
          <w:lang w:eastAsia="pt-BR" w:bidi="ar-SA"/>
        </w:rPr>
        <w:tab/>
      </w:r>
      <w:r w:rsidRPr="001212E3">
        <w:rPr>
          <w:rFonts w:ascii="Arial" w:eastAsia="Arial" w:hAnsi="Arial" w:cs="Arial"/>
          <w:kern w:val="0"/>
          <w:lang w:eastAsia="pt-BR" w:bidi="ar-SA"/>
        </w:rPr>
        <w:t xml:space="preserve">Parágrafo único - O Termo de Adesão a que se refere o </w:t>
      </w:r>
      <w:r w:rsidRPr="001212E3">
        <w:rPr>
          <w:rFonts w:ascii="Arial" w:eastAsia="Arial" w:hAnsi="Arial" w:cs="Arial"/>
          <w:i/>
          <w:iCs/>
          <w:kern w:val="0"/>
          <w:lang w:eastAsia="pt-BR" w:bidi="ar-SA"/>
        </w:rPr>
        <w:t xml:space="preserve">caput </w:t>
      </w:r>
      <w:r w:rsidRPr="001212E3">
        <w:rPr>
          <w:rFonts w:ascii="Arial" w:eastAsia="Arial" w:hAnsi="Arial" w:cs="Arial"/>
          <w:kern w:val="0"/>
          <w:lang w:eastAsia="pt-BR" w:bidi="ar-SA"/>
        </w:rPr>
        <w:t>deste artigo possuirá natureza precária e declaratória, não implicando aprovação automática do empreendimento, nem substituindo a aprovação do Projeto Urbanístico, do Estudo de Impacto de Vizinhança Simplificado – EIVS, dos projetos complementares, das licenças ambientais e demais atos administrativos exigidos pela legislação vigente.</w:t>
      </w:r>
    </w:p>
    <w:p w14:paraId="22FA0B92" w14:textId="77777777" w:rsidR="001212E3" w:rsidRPr="001212E3" w:rsidRDefault="001212E3" w:rsidP="001212E3">
      <w:pPr>
        <w:widowControl/>
        <w:tabs>
          <w:tab w:val="left" w:pos="1418"/>
        </w:tabs>
        <w:autoSpaceDN/>
        <w:jc w:val="both"/>
        <w:textAlignment w:val="auto"/>
        <w:rPr>
          <w:rFonts w:ascii="Arial" w:eastAsia="Arial" w:hAnsi="Arial" w:cs="Arial"/>
          <w:b/>
          <w:bCs/>
          <w:kern w:val="0"/>
          <w:lang w:eastAsia="pt-BR" w:bidi="ar-SA"/>
        </w:rPr>
      </w:pPr>
      <w:r w:rsidRPr="001212E3">
        <w:rPr>
          <w:rFonts w:ascii="Arial" w:eastAsia="Arial" w:hAnsi="Arial" w:cs="Arial"/>
          <w:b/>
          <w:bCs/>
          <w:kern w:val="0"/>
          <w:lang w:eastAsia="pt-BR" w:bidi="ar-SA"/>
        </w:rPr>
        <w:tab/>
      </w:r>
    </w:p>
    <w:p w14:paraId="6D9AAFE9" w14:textId="77777777" w:rsidR="001212E3" w:rsidRPr="001212E3" w:rsidRDefault="001212E3" w:rsidP="001212E3">
      <w:pPr>
        <w:widowControl/>
        <w:tabs>
          <w:tab w:val="left" w:pos="1418"/>
        </w:tabs>
        <w:autoSpaceDN/>
        <w:jc w:val="center"/>
        <w:textAlignment w:val="auto"/>
        <w:rPr>
          <w:rFonts w:ascii="Arial" w:eastAsia="Arial" w:hAnsi="Arial" w:cs="Arial"/>
          <w:kern w:val="0"/>
          <w:lang w:eastAsia="pt-BR" w:bidi="ar-SA"/>
        </w:rPr>
      </w:pPr>
      <w:r w:rsidRPr="001212E3">
        <w:rPr>
          <w:rFonts w:ascii="Arial" w:eastAsia="Arial" w:hAnsi="Arial" w:cs="Arial"/>
          <w:b/>
          <w:bCs/>
          <w:kern w:val="0"/>
          <w:lang w:eastAsia="pt-BR" w:bidi="ar-SA"/>
        </w:rPr>
        <w:t>Seção II</w:t>
      </w:r>
    </w:p>
    <w:p w14:paraId="625B6F9C" w14:textId="77777777" w:rsidR="001212E3" w:rsidRPr="001212E3" w:rsidRDefault="001212E3" w:rsidP="001212E3">
      <w:pPr>
        <w:widowControl/>
        <w:tabs>
          <w:tab w:val="left" w:pos="1418"/>
        </w:tabs>
        <w:autoSpaceDN/>
        <w:jc w:val="center"/>
        <w:textAlignment w:val="auto"/>
        <w:rPr>
          <w:rFonts w:ascii="Arial" w:eastAsia="Arial" w:hAnsi="Arial" w:cs="Arial"/>
          <w:kern w:val="0"/>
          <w:lang w:eastAsia="pt-BR" w:bidi="ar-SA"/>
        </w:rPr>
      </w:pPr>
      <w:r w:rsidRPr="001212E3">
        <w:rPr>
          <w:rFonts w:ascii="Arial" w:eastAsia="Arial" w:hAnsi="Arial" w:cs="Arial"/>
          <w:b/>
          <w:bCs/>
          <w:kern w:val="0"/>
          <w:lang w:eastAsia="pt-BR" w:bidi="ar-SA"/>
        </w:rPr>
        <w:t>Dos Beneficiários</w:t>
      </w:r>
    </w:p>
    <w:p w14:paraId="68D59826" w14:textId="77777777" w:rsidR="001212E3" w:rsidRPr="001212E3" w:rsidRDefault="001212E3" w:rsidP="001212E3">
      <w:pPr>
        <w:widowControl/>
        <w:tabs>
          <w:tab w:val="left" w:pos="1418"/>
        </w:tabs>
        <w:autoSpaceDN/>
        <w:jc w:val="both"/>
        <w:textAlignment w:val="auto"/>
        <w:rPr>
          <w:rFonts w:ascii="Arial" w:eastAsia="Arial" w:hAnsi="Arial" w:cs="Arial"/>
          <w:b/>
          <w:bCs/>
          <w:kern w:val="0"/>
          <w:lang w:eastAsia="pt-BR" w:bidi="ar-SA"/>
        </w:rPr>
      </w:pPr>
      <w:r w:rsidRPr="001212E3">
        <w:rPr>
          <w:rFonts w:ascii="Arial" w:eastAsia="Arial" w:hAnsi="Arial" w:cs="Arial"/>
          <w:b/>
          <w:bCs/>
          <w:kern w:val="0"/>
          <w:lang w:eastAsia="pt-BR" w:bidi="ar-SA"/>
        </w:rPr>
        <w:tab/>
      </w:r>
    </w:p>
    <w:p w14:paraId="653AD9E5" w14:textId="77777777" w:rsidR="001212E3" w:rsidRPr="001212E3" w:rsidRDefault="001212E3" w:rsidP="001212E3">
      <w:pPr>
        <w:widowControl/>
        <w:tabs>
          <w:tab w:val="left" w:pos="1418"/>
        </w:tabs>
        <w:autoSpaceDN/>
        <w:jc w:val="both"/>
        <w:textAlignment w:val="auto"/>
        <w:rPr>
          <w:rFonts w:ascii="Arial" w:eastAsia="Arial" w:hAnsi="Arial" w:cs="Arial"/>
          <w:b/>
          <w:bCs/>
          <w:kern w:val="0"/>
          <w:lang w:eastAsia="pt-BR" w:bidi="ar-SA"/>
        </w:rPr>
      </w:pPr>
      <w:r w:rsidRPr="001212E3">
        <w:rPr>
          <w:rFonts w:ascii="Arial" w:eastAsia="Arial" w:hAnsi="Arial" w:cs="Arial"/>
          <w:b/>
          <w:bCs/>
          <w:kern w:val="0"/>
          <w:lang w:eastAsia="pt-BR" w:bidi="ar-SA"/>
        </w:rPr>
        <w:tab/>
        <w:t xml:space="preserve">Art. 6º </w:t>
      </w:r>
      <w:r w:rsidRPr="001212E3">
        <w:rPr>
          <w:rFonts w:ascii="Arial" w:eastAsia="Arial" w:hAnsi="Arial" w:cs="Arial"/>
          <w:kern w:val="0"/>
          <w:lang w:eastAsia="pt-BR" w:bidi="ar-SA"/>
        </w:rPr>
        <w:t>-</w:t>
      </w:r>
      <w:r w:rsidRPr="001212E3">
        <w:rPr>
          <w:rFonts w:ascii="Arial" w:eastAsia="Arial" w:hAnsi="Arial" w:cs="Arial"/>
          <w:b/>
          <w:bCs/>
          <w:kern w:val="0"/>
          <w:lang w:eastAsia="pt-BR" w:bidi="ar-SA"/>
        </w:rPr>
        <w:t xml:space="preserve"> </w:t>
      </w:r>
      <w:r w:rsidRPr="001212E3">
        <w:rPr>
          <w:rFonts w:ascii="Arial" w:eastAsia="Arial" w:hAnsi="Arial" w:cs="Arial"/>
          <w:kern w:val="0"/>
          <w:lang w:eastAsia="pt-BR" w:bidi="ar-SA"/>
        </w:rPr>
        <w:t>São critérios de elegibilidade a Programa Municipal de Habitação de Interesse Social aqueles estabelecidos na legislação federal aplicável ao Programa Minha Casa Minha Vida, ou em programa habitacional federal que vier a substituí-lo, observadas as normas, requisitos e critérios de seleção vigentes editados pelo Governo Federal.</w:t>
      </w:r>
    </w:p>
    <w:p w14:paraId="1DC61C35" w14:textId="77777777" w:rsidR="001212E3" w:rsidRPr="001212E3" w:rsidRDefault="001212E3" w:rsidP="001212E3">
      <w:pPr>
        <w:widowControl/>
        <w:tabs>
          <w:tab w:val="left" w:pos="1418"/>
        </w:tabs>
        <w:autoSpaceDN/>
        <w:jc w:val="both"/>
        <w:textAlignment w:val="auto"/>
        <w:rPr>
          <w:rFonts w:ascii="Arial" w:eastAsia="Arial" w:hAnsi="Arial" w:cs="Arial"/>
          <w:b/>
          <w:bCs/>
          <w:kern w:val="0"/>
          <w:lang w:eastAsia="pt-BR" w:bidi="ar-SA"/>
        </w:rPr>
      </w:pPr>
    </w:p>
    <w:p w14:paraId="5434D3F3"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r w:rsidRPr="001212E3">
        <w:rPr>
          <w:rFonts w:ascii="Arial" w:eastAsia="Arial" w:hAnsi="Arial" w:cs="Arial"/>
          <w:b/>
          <w:bCs/>
          <w:kern w:val="0"/>
          <w:lang w:eastAsia="pt-BR" w:bidi="ar-SA"/>
        </w:rPr>
        <w:tab/>
        <w:t xml:space="preserve">Art. 7º </w:t>
      </w:r>
      <w:r w:rsidRPr="001212E3">
        <w:rPr>
          <w:rFonts w:ascii="Arial" w:eastAsia="Arial" w:hAnsi="Arial" w:cs="Arial"/>
          <w:kern w:val="0"/>
          <w:lang w:eastAsia="pt-BR" w:bidi="ar-SA"/>
        </w:rPr>
        <w:t>- O Cadastro Habitacional Municipal será mantido pela Secretaria responsável pela política habitacional e:</w:t>
      </w:r>
    </w:p>
    <w:p w14:paraId="09B4020C"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r w:rsidRPr="001212E3">
        <w:rPr>
          <w:rFonts w:ascii="Arial" w:eastAsia="Arial" w:hAnsi="Arial" w:cs="Arial"/>
          <w:kern w:val="0"/>
          <w:lang w:eastAsia="pt-BR" w:bidi="ar-SA"/>
        </w:rPr>
        <w:tab/>
        <w:t xml:space="preserve">I - </w:t>
      </w:r>
      <w:proofErr w:type="gramStart"/>
      <w:r w:rsidRPr="001212E3">
        <w:rPr>
          <w:rFonts w:ascii="Arial" w:eastAsia="Arial" w:hAnsi="Arial" w:cs="Arial"/>
          <w:kern w:val="0"/>
          <w:lang w:eastAsia="pt-BR" w:bidi="ar-SA"/>
        </w:rPr>
        <w:t>poderá</w:t>
      </w:r>
      <w:proofErr w:type="gramEnd"/>
      <w:r w:rsidRPr="001212E3">
        <w:rPr>
          <w:rFonts w:ascii="Arial" w:eastAsia="Arial" w:hAnsi="Arial" w:cs="Arial"/>
          <w:kern w:val="0"/>
          <w:lang w:eastAsia="pt-BR" w:bidi="ar-SA"/>
        </w:rPr>
        <w:t xml:space="preserve"> ser disponibilizado, mediante termo de adesão, para que empresas privadas realizem contato com os inscritos para fins de oferta e atendimento </w:t>
      </w:r>
      <w:r w:rsidRPr="001212E3">
        <w:rPr>
          <w:rFonts w:ascii="Arial" w:eastAsia="Arial" w:hAnsi="Arial" w:cs="Arial"/>
          <w:kern w:val="0"/>
          <w:lang w:eastAsia="pt-BR" w:bidi="ar-SA"/>
        </w:rPr>
        <w:lastRenderedPageBreak/>
        <w:t>habitacional, observadas as disposições da Lei Geral de Proteção de Dados Pessoais, sendo vedada a utilização para finalidade diversa da política habitacional;</w:t>
      </w:r>
    </w:p>
    <w:p w14:paraId="59BF47FF"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r w:rsidRPr="001212E3">
        <w:rPr>
          <w:rFonts w:ascii="Arial" w:eastAsia="Arial" w:hAnsi="Arial" w:cs="Arial"/>
          <w:kern w:val="0"/>
          <w:lang w:eastAsia="pt-BR" w:bidi="ar-SA"/>
        </w:rPr>
        <w:tab/>
        <w:t xml:space="preserve">II - </w:t>
      </w:r>
      <w:proofErr w:type="gramStart"/>
      <w:r w:rsidRPr="001212E3">
        <w:rPr>
          <w:rFonts w:ascii="Arial" w:eastAsia="Arial" w:hAnsi="Arial" w:cs="Arial"/>
          <w:kern w:val="0"/>
          <w:lang w:eastAsia="pt-BR" w:bidi="ar-SA"/>
        </w:rPr>
        <w:t>conterá</w:t>
      </w:r>
      <w:proofErr w:type="gramEnd"/>
      <w:r w:rsidRPr="001212E3">
        <w:rPr>
          <w:rFonts w:ascii="Arial" w:eastAsia="Arial" w:hAnsi="Arial" w:cs="Arial"/>
          <w:kern w:val="0"/>
          <w:lang w:eastAsia="pt-BR" w:bidi="ar-SA"/>
        </w:rPr>
        <w:t>, no mínimo, dados sobre composição familiar, renda, situação habitacional atual e critérios de priorização aplicáveis;</w:t>
      </w:r>
    </w:p>
    <w:p w14:paraId="1A39DFF9"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r w:rsidRPr="001212E3">
        <w:rPr>
          <w:rFonts w:ascii="Arial" w:eastAsia="Arial" w:hAnsi="Arial" w:cs="Arial"/>
          <w:kern w:val="0"/>
          <w:lang w:eastAsia="pt-BR" w:bidi="ar-SA"/>
        </w:rPr>
        <w:tab/>
        <w:t>III - será atualizado anualmente, sob pena de exclusão da família inscrita; e</w:t>
      </w:r>
    </w:p>
    <w:p w14:paraId="3952213C"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r w:rsidRPr="001212E3">
        <w:rPr>
          <w:rFonts w:ascii="Arial" w:eastAsia="Arial" w:hAnsi="Arial" w:cs="Arial"/>
          <w:kern w:val="0"/>
          <w:lang w:eastAsia="pt-BR" w:bidi="ar-SA"/>
        </w:rPr>
        <w:tab/>
        <w:t xml:space="preserve">IV - </w:t>
      </w:r>
      <w:proofErr w:type="gramStart"/>
      <w:r w:rsidRPr="001212E3">
        <w:rPr>
          <w:rFonts w:ascii="Arial" w:eastAsia="Arial" w:hAnsi="Arial" w:cs="Arial"/>
          <w:kern w:val="0"/>
          <w:lang w:eastAsia="pt-BR" w:bidi="ar-SA"/>
        </w:rPr>
        <w:t>subsidiará</w:t>
      </w:r>
      <w:proofErr w:type="gramEnd"/>
      <w:r w:rsidRPr="001212E3">
        <w:rPr>
          <w:rFonts w:ascii="Arial" w:eastAsia="Arial" w:hAnsi="Arial" w:cs="Arial"/>
          <w:kern w:val="0"/>
          <w:lang w:eastAsia="pt-BR" w:bidi="ar-SA"/>
        </w:rPr>
        <w:t xml:space="preserve"> a fixação de metas anuais de produção habitacional pelo Executivo municipal.</w:t>
      </w:r>
    </w:p>
    <w:p w14:paraId="1ED1C31B"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p>
    <w:p w14:paraId="7036A125"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r w:rsidRPr="001212E3">
        <w:rPr>
          <w:rFonts w:ascii="Arial" w:eastAsia="Arial" w:hAnsi="Arial" w:cs="Arial"/>
          <w:kern w:val="0"/>
          <w:lang w:eastAsia="pt-BR" w:bidi="ar-SA"/>
        </w:rPr>
        <w:tab/>
        <w:t>Parágrafo único - A Secretaria responsável pela política habitacional encaminhará ao Executivo municipal relatório atualizado do Cadastro Habitacional Municipal, com indicação das famílias atendidas e das remanescentes.</w:t>
      </w:r>
    </w:p>
    <w:p w14:paraId="7AD10D70" w14:textId="77777777" w:rsidR="001212E3" w:rsidRPr="001212E3" w:rsidRDefault="001212E3" w:rsidP="001212E3">
      <w:pPr>
        <w:widowControl/>
        <w:tabs>
          <w:tab w:val="left" w:pos="1418"/>
        </w:tabs>
        <w:autoSpaceDN/>
        <w:ind w:firstLine="720"/>
        <w:jc w:val="both"/>
        <w:textAlignment w:val="auto"/>
        <w:rPr>
          <w:rFonts w:ascii="Arial" w:eastAsia="Arial" w:hAnsi="Arial" w:cs="Arial"/>
          <w:kern w:val="0"/>
          <w:lang w:eastAsia="pt-BR" w:bidi="ar-SA"/>
        </w:rPr>
      </w:pPr>
    </w:p>
    <w:p w14:paraId="40FD6B69" w14:textId="77777777" w:rsidR="001212E3" w:rsidRPr="001212E3" w:rsidRDefault="001212E3" w:rsidP="001212E3">
      <w:pPr>
        <w:widowControl/>
        <w:tabs>
          <w:tab w:val="left" w:pos="1418"/>
        </w:tabs>
        <w:autoSpaceDN/>
        <w:jc w:val="center"/>
        <w:textAlignment w:val="auto"/>
        <w:rPr>
          <w:rFonts w:ascii="Arial" w:eastAsia="Arial" w:hAnsi="Arial" w:cs="Arial"/>
          <w:b/>
          <w:bCs/>
          <w:kern w:val="0"/>
          <w:lang w:eastAsia="pt-BR" w:bidi="ar-SA"/>
        </w:rPr>
      </w:pPr>
      <w:r w:rsidRPr="001212E3">
        <w:rPr>
          <w:rFonts w:ascii="Arial" w:eastAsia="Arial" w:hAnsi="Arial" w:cs="Arial"/>
          <w:b/>
          <w:bCs/>
          <w:kern w:val="0"/>
          <w:lang w:eastAsia="pt-BR" w:bidi="ar-SA"/>
        </w:rPr>
        <w:t>CAPÍTULO III</w:t>
      </w:r>
    </w:p>
    <w:p w14:paraId="550E805F" w14:textId="77777777" w:rsidR="001212E3" w:rsidRPr="001212E3" w:rsidRDefault="001212E3" w:rsidP="001212E3">
      <w:pPr>
        <w:widowControl/>
        <w:tabs>
          <w:tab w:val="left" w:pos="1418"/>
        </w:tabs>
        <w:autoSpaceDN/>
        <w:jc w:val="center"/>
        <w:textAlignment w:val="auto"/>
        <w:rPr>
          <w:rFonts w:ascii="Arial" w:eastAsia="Arial" w:hAnsi="Arial" w:cs="Arial"/>
          <w:kern w:val="0"/>
          <w:lang w:eastAsia="pt-BR" w:bidi="ar-SA"/>
        </w:rPr>
      </w:pPr>
      <w:r w:rsidRPr="001212E3">
        <w:rPr>
          <w:rFonts w:ascii="Arial" w:eastAsia="Arial" w:hAnsi="Arial" w:cs="Arial"/>
          <w:b/>
          <w:bCs/>
          <w:kern w:val="0"/>
          <w:lang w:eastAsia="pt-BR" w:bidi="ar-SA"/>
        </w:rPr>
        <w:t>DAS ZONAS ESPECIAIS DE INTERESSE SOCIAL – ZEIS</w:t>
      </w:r>
    </w:p>
    <w:p w14:paraId="285FA590" w14:textId="77777777" w:rsidR="001212E3" w:rsidRPr="001212E3" w:rsidRDefault="001212E3" w:rsidP="001212E3">
      <w:pPr>
        <w:widowControl/>
        <w:tabs>
          <w:tab w:val="left" w:pos="1418"/>
        </w:tabs>
        <w:autoSpaceDN/>
        <w:jc w:val="center"/>
        <w:textAlignment w:val="auto"/>
        <w:rPr>
          <w:rFonts w:ascii="Arial" w:eastAsia="Arial" w:hAnsi="Arial" w:cs="Arial"/>
          <w:kern w:val="0"/>
          <w:lang w:eastAsia="pt-BR" w:bidi="ar-SA"/>
        </w:rPr>
      </w:pPr>
      <w:r w:rsidRPr="001212E3">
        <w:rPr>
          <w:rFonts w:ascii="Arial" w:eastAsia="Arial" w:hAnsi="Arial" w:cs="Arial"/>
          <w:b/>
          <w:bCs/>
          <w:kern w:val="0"/>
          <w:lang w:eastAsia="pt-BR" w:bidi="ar-SA"/>
        </w:rPr>
        <w:t>Seção I</w:t>
      </w:r>
    </w:p>
    <w:p w14:paraId="785F521C" w14:textId="77777777" w:rsidR="001212E3" w:rsidRPr="001212E3" w:rsidRDefault="001212E3" w:rsidP="001212E3">
      <w:pPr>
        <w:widowControl/>
        <w:tabs>
          <w:tab w:val="left" w:pos="1418"/>
        </w:tabs>
        <w:autoSpaceDN/>
        <w:jc w:val="center"/>
        <w:textAlignment w:val="auto"/>
        <w:rPr>
          <w:rFonts w:ascii="Arial" w:eastAsia="Arial" w:hAnsi="Arial" w:cs="Arial"/>
          <w:kern w:val="0"/>
          <w:lang w:eastAsia="pt-BR" w:bidi="ar-SA"/>
        </w:rPr>
      </w:pPr>
      <w:r w:rsidRPr="001212E3">
        <w:rPr>
          <w:rFonts w:ascii="Arial" w:eastAsia="Arial" w:hAnsi="Arial" w:cs="Arial"/>
          <w:b/>
          <w:bCs/>
          <w:kern w:val="0"/>
          <w:lang w:eastAsia="pt-BR" w:bidi="ar-SA"/>
        </w:rPr>
        <w:t>Da Implementação</w:t>
      </w:r>
    </w:p>
    <w:p w14:paraId="7BDE0357" w14:textId="77777777" w:rsidR="001212E3" w:rsidRPr="001212E3" w:rsidRDefault="001212E3" w:rsidP="001212E3">
      <w:pPr>
        <w:widowControl/>
        <w:tabs>
          <w:tab w:val="left" w:pos="1418"/>
        </w:tabs>
        <w:autoSpaceDN/>
        <w:ind w:firstLine="720"/>
        <w:jc w:val="both"/>
        <w:textAlignment w:val="auto"/>
        <w:rPr>
          <w:rFonts w:ascii="Arial" w:eastAsia="Arial" w:hAnsi="Arial" w:cs="Arial"/>
          <w:b/>
          <w:bCs/>
          <w:kern w:val="0"/>
          <w:lang w:eastAsia="pt-BR" w:bidi="ar-SA"/>
        </w:rPr>
      </w:pPr>
    </w:p>
    <w:p w14:paraId="0F331486"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r w:rsidRPr="001212E3">
        <w:rPr>
          <w:rFonts w:ascii="Arial" w:eastAsia="Arial" w:hAnsi="Arial" w:cs="Arial"/>
          <w:b/>
          <w:bCs/>
          <w:kern w:val="0"/>
          <w:lang w:eastAsia="pt-BR" w:bidi="ar-SA"/>
        </w:rPr>
        <w:tab/>
        <w:t xml:space="preserve">Art. 8º </w:t>
      </w:r>
      <w:r w:rsidRPr="001212E3">
        <w:rPr>
          <w:rFonts w:ascii="Arial" w:eastAsia="Arial" w:hAnsi="Arial" w:cs="Arial"/>
          <w:kern w:val="0"/>
          <w:lang w:eastAsia="pt-BR" w:bidi="ar-SA"/>
        </w:rPr>
        <w:t xml:space="preserve">- As Zonas Especiais de Interesse Social – ZEIS, instituídas pelos </w:t>
      </w:r>
      <w:proofErr w:type="spellStart"/>
      <w:r w:rsidRPr="001212E3">
        <w:rPr>
          <w:rFonts w:ascii="Arial" w:eastAsia="Arial" w:hAnsi="Arial" w:cs="Arial"/>
          <w:kern w:val="0"/>
          <w:lang w:eastAsia="pt-BR" w:bidi="ar-SA"/>
        </w:rPr>
        <w:t>arts</w:t>
      </w:r>
      <w:proofErr w:type="spellEnd"/>
      <w:r w:rsidRPr="001212E3">
        <w:rPr>
          <w:rFonts w:ascii="Arial" w:eastAsia="Arial" w:hAnsi="Arial" w:cs="Arial"/>
          <w:kern w:val="0"/>
          <w:lang w:eastAsia="pt-BR" w:bidi="ar-SA"/>
        </w:rPr>
        <w:t>. 152 a 154 da Lei Complementar nº 27/2021 e disciplinadas pelo art. 37 da Lei Municipal nº 2.366/2021, têm sua implementação regulada por esta Lei e:</w:t>
      </w:r>
    </w:p>
    <w:p w14:paraId="35A70C28"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r w:rsidRPr="001212E3">
        <w:rPr>
          <w:rFonts w:ascii="Arial" w:eastAsia="Arial" w:hAnsi="Arial" w:cs="Arial"/>
          <w:kern w:val="0"/>
          <w:lang w:eastAsia="pt-BR" w:bidi="ar-SA"/>
        </w:rPr>
        <w:tab/>
        <w:t xml:space="preserve">I - </w:t>
      </w:r>
      <w:proofErr w:type="gramStart"/>
      <w:r w:rsidRPr="001212E3">
        <w:rPr>
          <w:rFonts w:ascii="Arial" w:eastAsia="Arial" w:hAnsi="Arial" w:cs="Arial"/>
          <w:kern w:val="0"/>
          <w:lang w:eastAsia="pt-BR" w:bidi="ar-SA"/>
        </w:rPr>
        <w:t>destinam-se</w:t>
      </w:r>
      <w:proofErr w:type="gramEnd"/>
      <w:r w:rsidRPr="001212E3">
        <w:rPr>
          <w:rFonts w:ascii="Arial" w:eastAsia="Arial" w:hAnsi="Arial" w:cs="Arial"/>
          <w:kern w:val="0"/>
          <w:lang w:eastAsia="pt-BR" w:bidi="ar-SA"/>
        </w:rPr>
        <w:t xml:space="preserve"> prioritariamente à produção de habitação de interesse social vinculada a programas habitacionais do Sistema Nacional de Habitação de Interesse Social – SNHIS;</w:t>
      </w:r>
    </w:p>
    <w:p w14:paraId="648A2C34"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r w:rsidRPr="001212E3">
        <w:rPr>
          <w:rFonts w:ascii="Arial" w:eastAsia="Arial" w:hAnsi="Arial" w:cs="Arial"/>
          <w:kern w:val="0"/>
          <w:lang w:eastAsia="pt-BR" w:bidi="ar-SA"/>
        </w:rPr>
        <w:tab/>
        <w:t xml:space="preserve">II - </w:t>
      </w:r>
      <w:proofErr w:type="gramStart"/>
      <w:r w:rsidRPr="001212E3">
        <w:rPr>
          <w:rFonts w:ascii="Arial" w:eastAsia="Arial" w:hAnsi="Arial" w:cs="Arial"/>
          <w:kern w:val="0"/>
          <w:lang w:eastAsia="pt-BR" w:bidi="ar-SA"/>
        </w:rPr>
        <w:t>podem</w:t>
      </w:r>
      <w:proofErr w:type="gramEnd"/>
      <w:r w:rsidRPr="001212E3">
        <w:rPr>
          <w:rFonts w:ascii="Arial" w:eastAsia="Arial" w:hAnsi="Arial" w:cs="Arial"/>
          <w:kern w:val="0"/>
          <w:lang w:eastAsia="pt-BR" w:bidi="ar-SA"/>
        </w:rPr>
        <w:t xml:space="preserve"> receber empreendimentos da iniciativa privada, desde que enquadrados nos termos desta Lei e formalizado o respectivo Termo de Adesão; e</w:t>
      </w:r>
    </w:p>
    <w:p w14:paraId="23CEA048"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r w:rsidRPr="001212E3">
        <w:rPr>
          <w:rFonts w:ascii="Arial" w:eastAsia="Arial" w:hAnsi="Arial" w:cs="Arial"/>
          <w:kern w:val="0"/>
          <w:lang w:eastAsia="pt-BR" w:bidi="ar-SA"/>
        </w:rPr>
        <w:tab/>
        <w:t>III - submetem-se aos parâmetros urbanísticos, edilícios e procedimentais diferenciados estabelecidos por esta Lei.</w:t>
      </w:r>
    </w:p>
    <w:p w14:paraId="48E7B862"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p>
    <w:p w14:paraId="7C99535A"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r w:rsidRPr="001212E3">
        <w:rPr>
          <w:rFonts w:ascii="Arial" w:eastAsia="Arial" w:hAnsi="Arial" w:cs="Arial"/>
          <w:kern w:val="0"/>
          <w:lang w:eastAsia="pt-BR" w:bidi="ar-SA"/>
        </w:rPr>
        <w:tab/>
        <w:t>Parágrafo único - A descaracterização da finalidade social predominante do empreendimento implicará a revogação automática dos benefícios eventualmente concedidos.</w:t>
      </w:r>
    </w:p>
    <w:p w14:paraId="211F960A" w14:textId="77777777" w:rsidR="001212E3" w:rsidRPr="001212E3" w:rsidRDefault="001212E3" w:rsidP="001212E3">
      <w:pPr>
        <w:widowControl/>
        <w:tabs>
          <w:tab w:val="left" w:pos="1418"/>
        </w:tabs>
        <w:autoSpaceDN/>
        <w:ind w:firstLine="720"/>
        <w:jc w:val="both"/>
        <w:textAlignment w:val="auto"/>
        <w:rPr>
          <w:rFonts w:ascii="Arial" w:eastAsia="Arial" w:hAnsi="Arial" w:cs="Arial"/>
          <w:b/>
          <w:bCs/>
          <w:kern w:val="0"/>
          <w:lang w:eastAsia="pt-BR" w:bidi="ar-SA"/>
        </w:rPr>
      </w:pPr>
    </w:p>
    <w:p w14:paraId="53CBB84D" w14:textId="77777777" w:rsidR="001212E3" w:rsidRPr="001212E3" w:rsidRDefault="001212E3" w:rsidP="001212E3">
      <w:pPr>
        <w:widowControl/>
        <w:tabs>
          <w:tab w:val="left" w:pos="1418"/>
        </w:tabs>
        <w:autoSpaceDN/>
        <w:jc w:val="center"/>
        <w:textAlignment w:val="auto"/>
        <w:rPr>
          <w:rFonts w:ascii="Arial" w:eastAsia="Arial" w:hAnsi="Arial" w:cs="Arial"/>
          <w:kern w:val="0"/>
          <w:lang w:eastAsia="pt-BR" w:bidi="ar-SA"/>
        </w:rPr>
      </w:pPr>
      <w:r w:rsidRPr="001212E3">
        <w:rPr>
          <w:rFonts w:ascii="Arial" w:eastAsia="Arial" w:hAnsi="Arial" w:cs="Arial"/>
          <w:b/>
          <w:bCs/>
          <w:kern w:val="0"/>
          <w:lang w:eastAsia="pt-BR" w:bidi="ar-SA"/>
        </w:rPr>
        <w:t>Seção II</w:t>
      </w:r>
    </w:p>
    <w:p w14:paraId="496A446E" w14:textId="77777777" w:rsidR="001212E3" w:rsidRPr="001212E3" w:rsidRDefault="001212E3" w:rsidP="001212E3">
      <w:pPr>
        <w:widowControl/>
        <w:tabs>
          <w:tab w:val="left" w:pos="1418"/>
        </w:tabs>
        <w:autoSpaceDN/>
        <w:jc w:val="center"/>
        <w:textAlignment w:val="auto"/>
        <w:rPr>
          <w:rFonts w:ascii="Arial" w:eastAsia="Arial" w:hAnsi="Arial" w:cs="Arial"/>
          <w:kern w:val="0"/>
          <w:lang w:eastAsia="pt-BR" w:bidi="ar-SA"/>
        </w:rPr>
      </w:pPr>
      <w:r w:rsidRPr="001212E3">
        <w:rPr>
          <w:rFonts w:ascii="Arial" w:eastAsia="Arial" w:hAnsi="Arial" w:cs="Arial"/>
          <w:b/>
          <w:bCs/>
          <w:kern w:val="0"/>
          <w:lang w:eastAsia="pt-BR" w:bidi="ar-SA"/>
        </w:rPr>
        <w:t>Dos Parâmetros Urbanísticos</w:t>
      </w:r>
    </w:p>
    <w:p w14:paraId="0CCFFD5E" w14:textId="77777777" w:rsidR="001212E3" w:rsidRPr="001212E3" w:rsidRDefault="001212E3" w:rsidP="001212E3">
      <w:pPr>
        <w:widowControl/>
        <w:tabs>
          <w:tab w:val="left" w:pos="1418"/>
        </w:tabs>
        <w:autoSpaceDN/>
        <w:ind w:firstLine="720"/>
        <w:jc w:val="both"/>
        <w:textAlignment w:val="auto"/>
        <w:rPr>
          <w:rFonts w:ascii="Arial" w:eastAsia="Arial" w:hAnsi="Arial" w:cs="Arial"/>
          <w:b/>
          <w:bCs/>
          <w:kern w:val="0"/>
          <w:lang w:eastAsia="pt-BR" w:bidi="ar-SA"/>
        </w:rPr>
      </w:pPr>
    </w:p>
    <w:p w14:paraId="2237A49D"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r w:rsidRPr="001212E3">
        <w:rPr>
          <w:rFonts w:ascii="Arial" w:eastAsia="Arial" w:hAnsi="Arial" w:cs="Arial"/>
          <w:b/>
          <w:bCs/>
          <w:kern w:val="0"/>
          <w:lang w:eastAsia="pt-BR" w:bidi="ar-SA"/>
        </w:rPr>
        <w:tab/>
        <w:t xml:space="preserve">Art. 9º </w:t>
      </w:r>
      <w:r w:rsidRPr="001212E3">
        <w:rPr>
          <w:rFonts w:ascii="Arial" w:eastAsia="Arial" w:hAnsi="Arial" w:cs="Arial"/>
          <w:kern w:val="0"/>
          <w:lang w:eastAsia="pt-BR" w:bidi="ar-SA"/>
        </w:rPr>
        <w:t>- Aos empreendimentos enquadrados nesta Lei, exclusivamente em áreas caracterizadas como ZEIS, aplicam-se os seguintes parâmetros urbanísticos diferenciados de parcelamento:</w:t>
      </w:r>
    </w:p>
    <w:p w14:paraId="4BB2EDFB"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r w:rsidRPr="001212E3">
        <w:rPr>
          <w:rFonts w:ascii="Arial" w:eastAsia="Arial" w:hAnsi="Arial" w:cs="Arial"/>
          <w:kern w:val="0"/>
          <w:lang w:eastAsia="pt-BR" w:bidi="ar-SA"/>
        </w:rPr>
        <w:tab/>
        <w:t xml:space="preserve">I - </w:t>
      </w:r>
      <w:proofErr w:type="gramStart"/>
      <w:r w:rsidRPr="001212E3">
        <w:rPr>
          <w:rFonts w:ascii="Arial" w:eastAsia="Arial" w:hAnsi="Arial" w:cs="Arial"/>
          <w:kern w:val="0"/>
          <w:lang w:eastAsia="pt-BR" w:bidi="ar-SA"/>
        </w:rPr>
        <w:t>lote</w:t>
      </w:r>
      <w:proofErr w:type="gramEnd"/>
      <w:r w:rsidRPr="001212E3">
        <w:rPr>
          <w:rFonts w:ascii="Arial" w:eastAsia="Arial" w:hAnsi="Arial" w:cs="Arial"/>
          <w:kern w:val="0"/>
          <w:lang w:eastAsia="pt-BR" w:bidi="ar-SA"/>
        </w:rPr>
        <w:t xml:space="preserve"> com área mínima de 150,00m² (cento e cinquenta metros quadrados);</w:t>
      </w:r>
    </w:p>
    <w:p w14:paraId="2A6092F2"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r w:rsidRPr="001212E3">
        <w:rPr>
          <w:rFonts w:ascii="Arial" w:eastAsia="Arial" w:hAnsi="Arial" w:cs="Arial"/>
          <w:kern w:val="0"/>
          <w:lang w:eastAsia="pt-BR" w:bidi="ar-SA"/>
        </w:rPr>
        <w:tab/>
        <w:t xml:space="preserve">II - </w:t>
      </w:r>
      <w:proofErr w:type="gramStart"/>
      <w:r w:rsidRPr="001212E3">
        <w:rPr>
          <w:rFonts w:ascii="Arial" w:eastAsia="Arial" w:hAnsi="Arial" w:cs="Arial"/>
          <w:kern w:val="0"/>
          <w:lang w:eastAsia="pt-BR" w:bidi="ar-SA"/>
        </w:rPr>
        <w:t>testada</w:t>
      </w:r>
      <w:proofErr w:type="gramEnd"/>
      <w:r w:rsidRPr="001212E3">
        <w:rPr>
          <w:rFonts w:ascii="Arial" w:eastAsia="Arial" w:hAnsi="Arial" w:cs="Arial"/>
          <w:kern w:val="0"/>
          <w:lang w:eastAsia="pt-BR" w:bidi="ar-SA"/>
        </w:rPr>
        <w:t xml:space="preserve"> mínima de 7,50m (sete metros e cinquenta centímetros); e</w:t>
      </w:r>
    </w:p>
    <w:p w14:paraId="55F222CF"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r w:rsidRPr="001212E3">
        <w:rPr>
          <w:rFonts w:ascii="Arial" w:eastAsia="Arial" w:hAnsi="Arial" w:cs="Arial"/>
          <w:kern w:val="0"/>
          <w:lang w:eastAsia="pt-BR" w:bidi="ar-SA"/>
        </w:rPr>
        <w:tab/>
        <w:t>III - comprimento mínimo de quadra de 40,00m (quarenta metros) e máximo de 220,00m (duzentos e vinte metros), com profundidade mínima da quadra de 40,00m (quarenta metros).</w:t>
      </w:r>
    </w:p>
    <w:p w14:paraId="452E3152"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p>
    <w:p w14:paraId="1826F3A1"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r w:rsidRPr="001212E3">
        <w:rPr>
          <w:rFonts w:ascii="Arial" w:eastAsia="Arial" w:hAnsi="Arial" w:cs="Arial"/>
          <w:kern w:val="0"/>
          <w:lang w:eastAsia="pt-BR" w:bidi="ar-SA"/>
        </w:rPr>
        <w:tab/>
        <w:t xml:space="preserve">§ 1º - Nos empreendimentos a que se refere o </w:t>
      </w:r>
      <w:r w:rsidRPr="001212E3">
        <w:rPr>
          <w:rFonts w:ascii="Arial" w:eastAsia="Arial" w:hAnsi="Arial" w:cs="Arial"/>
          <w:i/>
          <w:iCs/>
          <w:kern w:val="0"/>
          <w:lang w:eastAsia="pt-BR" w:bidi="ar-SA"/>
        </w:rPr>
        <w:t xml:space="preserve">caput </w:t>
      </w:r>
      <w:r w:rsidRPr="001212E3">
        <w:rPr>
          <w:rFonts w:ascii="Arial" w:eastAsia="Arial" w:hAnsi="Arial" w:cs="Arial"/>
          <w:kern w:val="0"/>
          <w:lang w:eastAsia="pt-BR" w:bidi="ar-SA"/>
        </w:rPr>
        <w:t>deste artigo:</w:t>
      </w:r>
    </w:p>
    <w:p w14:paraId="295D1CFD"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r w:rsidRPr="001212E3">
        <w:rPr>
          <w:rFonts w:ascii="Arial" w:eastAsia="Arial" w:hAnsi="Arial" w:cs="Arial"/>
          <w:kern w:val="0"/>
          <w:lang w:eastAsia="pt-BR" w:bidi="ar-SA"/>
        </w:rPr>
        <w:lastRenderedPageBreak/>
        <w:tab/>
        <w:t xml:space="preserve">I - </w:t>
      </w:r>
      <w:proofErr w:type="gramStart"/>
      <w:r w:rsidRPr="001212E3">
        <w:rPr>
          <w:rFonts w:ascii="Arial" w:eastAsia="Arial" w:hAnsi="Arial" w:cs="Arial"/>
          <w:kern w:val="0"/>
          <w:lang w:eastAsia="pt-BR" w:bidi="ar-SA"/>
        </w:rPr>
        <w:t>são</w:t>
      </w:r>
      <w:proofErr w:type="gramEnd"/>
      <w:r w:rsidRPr="001212E3">
        <w:rPr>
          <w:rFonts w:ascii="Arial" w:eastAsia="Arial" w:hAnsi="Arial" w:cs="Arial"/>
          <w:kern w:val="0"/>
          <w:lang w:eastAsia="pt-BR" w:bidi="ar-SA"/>
        </w:rPr>
        <w:t xml:space="preserve"> vedadas:</w:t>
      </w:r>
    </w:p>
    <w:p w14:paraId="742DE3E8"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r w:rsidRPr="001212E3">
        <w:rPr>
          <w:rFonts w:ascii="Arial" w:eastAsia="Arial" w:hAnsi="Arial" w:cs="Arial"/>
          <w:kern w:val="0"/>
          <w:lang w:eastAsia="pt-BR" w:bidi="ar-SA"/>
        </w:rPr>
        <w:tab/>
        <w:t>a) a constituição de condomínio sobre os lotes, nos termos do art. 1.358-A do Código Civil e da Lei Federal nº 13.465/2017; e</w:t>
      </w:r>
    </w:p>
    <w:p w14:paraId="1F8D3EDC"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r w:rsidRPr="001212E3">
        <w:rPr>
          <w:rFonts w:ascii="Arial" w:eastAsia="Arial" w:hAnsi="Arial" w:cs="Arial"/>
          <w:kern w:val="0"/>
          <w:lang w:eastAsia="pt-BR" w:bidi="ar-SA"/>
        </w:rPr>
        <w:tab/>
        <w:t>b) a incorporação imobiliária de mais de uma unidade habitacional autônoma em um mesmo lote, nos termos da Lei Federal nº 4.591/1964; e</w:t>
      </w:r>
    </w:p>
    <w:p w14:paraId="08B12FE7"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r w:rsidRPr="001212E3">
        <w:rPr>
          <w:rFonts w:ascii="Arial" w:eastAsia="Arial" w:hAnsi="Arial" w:cs="Arial"/>
          <w:kern w:val="0"/>
          <w:lang w:eastAsia="pt-BR" w:bidi="ar-SA"/>
        </w:rPr>
        <w:tab/>
        <w:t xml:space="preserve">II - </w:t>
      </w:r>
      <w:proofErr w:type="gramStart"/>
      <w:r w:rsidRPr="001212E3">
        <w:rPr>
          <w:rFonts w:ascii="Arial" w:eastAsia="Arial" w:hAnsi="Arial" w:cs="Arial"/>
          <w:kern w:val="0"/>
          <w:lang w:eastAsia="pt-BR" w:bidi="ar-SA"/>
        </w:rPr>
        <w:t>deverá</w:t>
      </w:r>
      <w:proofErr w:type="gramEnd"/>
      <w:r w:rsidRPr="001212E3">
        <w:rPr>
          <w:rFonts w:ascii="Arial" w:eastAsia="Arial" w:hAnsi="Arial" w:cs="Arial"/>
          <w:kern w:val="0"/>
          <w:lang w:eastAsia="pt-BR" w:bidi="ar-SA"/>
        </w:rPr>
        <w:t xml:space="preserve"> ser observado, sempre que possível, o espelhamento das unidades a cada dois lotes, de modo a permitir maior extensão de faixas de estacionamento nas vias públicas.</w:t>
      </w:r>
    </w:p>
    <w:p w14:paraId="10876A51"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p>
    <w:p w14:paraId="36065E26" w14:textId="77777777" w:rsidR="001212E3" w:rsidRPr="001212E3" w:rsidRDefault="001212E3" w:rsidP="001212E3">
      <w:pPr>
        <w:widowControl/>
        <w:tabs>
          <w:tab w:val="left" w:pos="1418"/>
        </w:tabs>
        <w:autoSpaceDN/>
        <w:jc w:val="both"/>
        <w:textAlignment w:val="auto"/>
        <w:rPr>
          <w:rFonts w:ascii="Arial" w:eastAsia="Arial" w:hAnsi="Arial" w:cs="Arial"/>
          <w:color w:val="EE0000"/>
          <w:kern w:val="0"/>
          <w:lang w:eastAsia="pt-BR" w:bidi="ar-SA"/>
        </w:rPr>
      </w:pPr>
      <w:r w:rsidRPr="001212E3">
        <w:rPr>
          <w:rFonts w:ascii="Arial" w:eastAsia="Arial" w:hAnsi="Arial" w:cs="Arial"/>
          <w:kern w:val="0"/>
          <w:lang w:eastAsia="pt-BR" w:bidi="ar-SA"/>
        </w:rPr>
        <w:tab/>
        <w:t>§ 2º - Cada unidade habitacional ocupará lote individualizado, com matrícula própria, em tipologia unifamiliar isolada, observados os recuos laterais nas hipóteses do art. 206 da Lei Municipal nº 2.368/2021.</w:t>
      </w:r>
    </w:p>
    <w:p w14:paraId="2D569E8A" w14:textId="77777777" w:rsidR="001212E3" w:rsidRPr="001212E3" w:rsidRDefault="001212E3" w:rsidP="001212E3">
      <w:pPr>
        <w:widowControl/>
        <w:tabs>
          <w:tab w:val="left" w:pos="1418"/>
        </w:tabs>
        <w:autoSpaceDN/>
        <w:jc w:val="both"/>
        <w:textAlignment w:val="auto"/>
        <w:rPr>
          <w:rFonts w:ascii="Arial" w:eastAsia="Arial" w:hAnsi="Arial" w:cs="Arial"/>
          <w:color w:val="EE0000"/>
          <w:kern w:val="0"/>
          <w:lang w:eastAsia="pt-BR" w:bidi="ar-SA"/>
        </w:rPr>
      </w:pPr>
    </w:p>
    <w:p w14:paraId="6F0CD997"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r w:rsidRPr="001212E3">
        <w:rPr>
          <w:rFonts w:ascii="Arial" w:eastAsia="Arial" w:hAnsi="Arial" w:cs="Arial"/>
          <w:kern w:val="0"/>
          <w:lang w:eastAsia="pt-BR" w:bidi="ar-SA"/>
        </w:rPr>
        <w:tab/>
        <w:t>§ 3º -</w:t>
      </w:r>
      <w:r w:rsidRPr="001212E3">
        <w:rPr>
          <w:rFonts w:ascii="Arial" w:eastAsia="Arial" w:hAnsi="Arial" w:cs="Arial"/>
          <w:b/>
          <w:bCs/>
          <w:kern w:val="0"/>
          <w:lang w:eastAsia="pt-BR" w:bidi="ar-SA"/>
        </w:rPr>
        <w:t xml:space="preserve"> </w:t>
      </w:r>
      <w:r w:rsidRPr="001212E3">
        <w:rPr>
          <w:rFonts w:ascii="Arial" w:eastAsia="Arial" w:hAnsi="Arial" w:cs="Arial"/>
          <w:kern w:val="0"/>
          <w:lang w:eastAsia="pt-BR" w:bidi="ar-SA"/>
        </w:rPr>
        <w:t>Aplicam-se, subsidiariamente, no que não conflitarem com este Capítulo, os parâmetros gerais da Lei Municipal nº 2.365/2021.</w:t>
      </w:r>
    </w:p>
    <w:p w14:paraId="5B045E4E" w14:textId="77777777" w:rsidR="001212E3" w:rsidRPr="001212E3" w:rsidRDefault="001212E3" w:rsidP="001212E3">
      <w:pPr>
        <w:widowControl/>
        <w:tabs>
          <w:tab w:val="left" w:pos="1418"/>
        </w:tabs>
        <w:autoSpaceDN/>
        <w:ind w:firstLine="720"/>
        <w:jc w:val="both"/>
        <w:textAlignment w:val="auto"/>
        <w:rPr>
          <w:rFonts w:ascii="Arial" w:eastAsia="Arial" w:hAnsi="Arial" w:cs="Arial"/>
          <w:b/>
          <w:bCs/>
          <w:kern w:val="0"/>
          <w:lang w:eastAsia="pt-BR" w:bidi="ar-SA"/>
        </w:rPr>
      </w:pPr>
    </w:p>
    <w:p w14:paraId="51A2B844"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r w:rsidRPr="001212E3">
        <w:rPr>
          <w:rFonts w:ascii="Arial" w:eastAsia="Arial" w:hAnsi="Arial" w:cs="Arial"/>
          <w:b/>
          <w:bCs/>
          <w:kern w:val="0"/>
          <w:lang w:eastAsia="pt-BR" w:bidi="ar-SA"/>
        </w:rPr>
        <w:tab/>
        <w:t xml:space="preserve">Art. 10 </w:t>
      </w:r>
      <w:r w:rsidRPr="001212E3">
        <w:rPr>
          <w:rFonts w:ascii="Arial" w:eastAsia="Arial" w:hAnsi="Arial" w:cs="Arial"/>
          <w:kern w:val="0"/>
          <w:lang w:eastAsia="pt-BR" w:bidi="ar-SA"/>
        </w:rPr>
        <w:t>- As vias locais dos empreendimentos enquadrados nesta Lei, em ZEIS, desde que não constituam prolongamento de vias preexistentes, observarão os seguintes parâmetros:</w:t>
      </w:r>
    </w:p>
    <w:p w14:paraId="6A83F20D"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r w:rsidRPr="001212E3">
        <w:rPr>
          <w:rFonts w:ascii="Arial" w:eastAsia="Arial" w:hAnsi="Arial" w:cs="Arial"/>
          <w:kern w:val="0"/>
          <w:lang w:eastAsia="pt-BR" w:bidi="ar-SA"/>
        </w:rPr>
        <w:tab/>
        <w:t xml:space="preserve">I - </w:t>
      </w:r>
      <w:proofErr w:type="gramStart"/>
      <w:r w:rsidRPr="001212E3">
        <w:rPr>
          <w:rFonts w:ascii="Arial" w:eastAsia="Arial" w:hAnsi="Arial" w:cs="Arial"/>
          <w:kern w:val="0"/>
          <w:lang w:eastAsia="pt-BR" w:bidi="ar-SA"/>
        </w:rPr>
        <w:t>caixa</w:t>
      </w:r>
      <w:proofErr w:type="gramEnd"/>
      <w:r w:rsidRPr="001212E3">
        <w:rPr>
          <w:rFonts w:ascii="Arial" w:eastAsia="Arial" w:hAnsi="Arial" w:cs="Arial"/>
          <w:kern w:val="0"/>
          <w:lang w:eastAsia="pt-BR" w:bidi="ar-SA"/>
        </w:rPr>
        <w:t xml:space="preserve"> total mínima de 15,00m (quinze metros), compreendendo:</w:t>
      </w:r>
    </w:p>
    <w:p w14:paraId="62E9C565"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r w:rsidRPr="001212E3">
        <w:rPr>
          <w:rFonts w:ascii="Arial" w:eastAsia="Arial" w:hAnsi="Arial" w:cs="Arial"/>
          <w:kern w:val="0"/>
          <w:lang w:eastAsia="pt-BR" w:bidi="ar-SA"/>
        </w:rPr>
        <w:tab/>
        <w:t>a) 2 (duas) faixas de rolamento com largura mínima de 2,80m (dois metros e oitenta centímetros) cada;</w:t>
      </w:r>
    </w:p>
    <w:p w14:paraId="3D46AA61"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r w:rsidRPr="001212E3">
        <w:rPr>
          <w:rFonts w:ascii="Arial" w:eastAsia="Arial" w:hAnsi="Arial" w:cs="Arial"/>
          <w:kern w:val="0"/>
          <w:lang w:eastAsia="pt-BR" w:bidi="ar-SA"/>
        </w:rPr>
        <w:tab/>
        <w:t>b) 2 (duas) faixas de estacionamento com largura mínima de 2,20m (dois metros e vinte centímetros) cada; e</w:t>
      </w:r>
    </w:p>
    <w:p w14:paraId="5B031A49"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r w:rsidRPr="001212E3">
        <w:rPr>
          <w:rFonts w:ascii="Arial" w:eastAsia="Arial" w:hAnsi="Arial" w:cs="Arial"/>
          <w:kern w:val="0"/>
          <w:lang w:eastAsia="pt-BR" w:bidi="ar-SA"/>
        </w:rPr>
        <w:tab/>
        <w:t>c) 2 (duas) calçadas com largura mínima de 2,50m (dois metros e cinquenta centímetros) cada, contendo:</w:t>
      </w:r>
    </w:p>
    <w:p w14:paraId="21145490"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r w:rsidRPr="001212E3">
        <w:rPr>
          <w:rFonts w:ascii="Arial" w:eastAsia="Arial" w:hAnsi="Arial" w:cs="Arial"/>
          <w:kern w:val="0"/>
          <w:lang w:eastAsia="pt-BR" w:bidi="ar-SA"/>
        </w:rPr>
        <w:tab/>
        <w:t>1. faixa livre de circulação de, no mínimo, 1,20m (um metro e vinte centímetros), contínua e desobstruída, conforme NBR 9050 da ABNT; e</w:t>
      </w:r>
    </w:p>
    <w:p w14:paraId="23FCDD53"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r w:rsidRPr="001212E3">
        <w:rPr>
          <w:rFonts w:ascii="Arial" w:eastAsia="Arial" w:hAnsi="Arial" w:cs="Arial"/>
          <w:kern w:val="0"/>
          <w:lang w:eastAsia="pt-BR" w:bidi="ar-SA"/>
        </w:rPr>
        <w:tab/>
        <w:t>2. faixa de serviço destinada a arborização urbana e mobiliário.</w:t>
      </w:r>
    </w:p>
    <w:p w14:paraId="36C377CB" w14:textId="77777777" w:rsidR="001212E3" w:rsidRPr="001212E3" w:rsidRDefault="001212E3" w:rsidP="001212E3">
      <w:pPr>
        <w:widowControl/>
        <w:autoSpaceDN/>
        <w:textAlignment w:val="auto"/>
        <w:rPr>
          <w:rFonts w:ascii="Arial" w:eastAsia="Arial" w:hAnsi="Arial" w:cs="Arial"/>
          <w:kern w:val="0"/>
          <w:lang w:eastAsia="pt-BR" w:bidi="ar-SA"/>
        </w:rPr>
      </w:pPr>
    </w:p>
    <w:p w14:paraId="03D77AE5"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r w:rsidRPr="001212E3">
        <w:rPr>
          <w:rFonts w:ascii="Arial" w:eastAsia="Arial" w:hAnsi="Arial" w:cs="Arial"/>
          <w:kern w:val="0"/>
          <w:lang w:eastAsia="pt-BR" w:bidi="ar-SA"/>
        </w:rPr>
        <w:tab/>
        <w:t>§ 1º - O empreendedor deverá observar, na implantação da arborização urbana do empreendimento, as disposições contidas no art. 8º da Lei Municipal nº 2.154/2013, que institui o Plano Municipal de Arborização Urbana de Toledo - PMAUT, ou sua sucedânea, bem como as demais normas municipais aplicáveis, de forma a garantir a compatibilização do empreendimento com aquele Plano.</w:t>
      </w:r>
    </w:p>
    <w:p w14:paraId="7C9255FD"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p>
    <w:p w14:paraId="14F9D0F6"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r w:rsidRPr="001212E3">
        <w:rPr>
          <w:rFonts w:ascii="Arial" w:eastAsia="Arial" w:hAnsi="Arial" w:cs="Arial"/>
          <w:b/>
          <w:bCs/>
          <w:kern w:val="0"/>
          <w:lang w:eastAsia="pt-BR" w:bidi="ar-SA"/>
        </w:rPr>
        <w:tab/>
      </w:r>
      <w:r w:rsidRPr="001212E3">
        <w:rPr>
          <w:rFonts w:ascii="Arial" w:eastAsia="Arial" w:hAnsi="Arial" w:cs="Arial"/>
          <w:kern w:val="0"/>
          <w:lang w:eastAsia="pt-BR" w:bidi="ar-SA"/>
        </w:rPr>
        <w:t>§ 2º</w:t>
      </w:r>
      <w:r w:rsidRPr="001212E3">
        <w:rPr>
          <w:rFonts w:ascii="Arial" w:eastAsia="Arial" w:hAnsi="Arial" w:cs="Arial"/>
          <w:b/>
          <w:bCs/>
          <w:kern w:val="0"/>
          <w:lang w:eastAsia="pt-BR" w:bidi="ar-SA"/>
        </w:rPr>
        <w:t xml:space="preserve"> </w:t>
      </w:r>
      <w:r w:rsidRPr="001212E3">
        <w:rPr>
          <w:rFonts w:ascii="Arial" w:eastAsia="Arial" w:hAnsi="Arial" w:cs="Arial"/>
          <w:kern w:val="0"/>
          <w:lang w:eastAsia="pt-BR" w:bidi="ar-SA"/>
        </w:rPr>
        <w:t>- Quando a via local for prolongamento de via preexistente, observar-se-ão a caixa, o gabarito e o traçado da via existente, ressalvada autorização expressa em contrário no Projeto Urbanístico, mediante justificativa técnica.</w:t>
      </w:r>
    </w:p>
    <w:p w14:paraId="4ED21F32" w14:textId="77777777" w:rsidR="001212E3" w:rsidRPr="001212E3" w:rsidRDefault="001212E3" w:rsidP="001212E3">
      <w:pPr>
        <w:widowControl/>
        <w:tabs>
          <w:tab w:val="left" w:pos="1418"/>
        </w:tabs>
        <w:autoSpaceDN/>
        <w:ind w:firstLine="720"/>
        <w:jc w:val="both"/>
        <w:textAlignment w:val="auto"/>
        <w:rPr>
          <w:rFonts w:ascii="Arial" w:eastAsia="Arial" w:hAnsi="Arial" w:cs="Arial"/>
          <w:b/>
          <w:bCs/>
          <w:kern w:val="0"/>
          <w:lang w:eastAsia="pt-BR" w:bidi="ar-SA"/>
        </w:rPr>
      </w:pPr>
    </w:p>
    <w:p w14:paraId="6E0392FC"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r w:rsidRPr="001212E3">
        <w:rPr>
          <w:rFonts w:ascii="Arial" w:eastAsia="Arial" w:hAnsi="Arial" w:cs="Arial"/>
          <w:b/>
          <w:bCs/>
          <w:kern w:val="0"/>
          <w:lang w:eastAsia="pt-BR" w:bidi="ar-SA"/>
        </w:rPr>
        <w:tab/>
        <w:t xml:space="preserve">Art. 11 </w:t>
      </w:r>
      <w:r w:rsidRPr="001212E3">
        <w:rPr>
          <w:rFonts w:ascii="Arial" w:eastAsia="Arial" w:hAnsi="Arial" w:cs="Arial"/>
          <w:kern w:val="0"/>
          <w:lang w:eastAsia="pt-BR" w:bidi="ar-SA"/>
        </w:rPr>
        <w:t>- As vias locais implantadas em empreendimentos de Habitação de Interesse Social deverão observar a hierarquia do sistema viário municipal e ser compatibilizadas com o planejamento urbano definido no Plano Diretor e legislação correlata.</w:t>
      </w:r>
    </w:p>
    <w:p w14:paraId="1A2AB4E0"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p>
    <w:p w14:paraId="7369BB6E"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r w:rsidRPr="001212E3">
        <w:rPr>
          <w:rFonts w:ascii="Arial" w:eastAsia="Arial" w:hAnsi="Arial" w:cs="Arial"/>
          <w:kern w:val="0"/>
          <w:lang w:eastAsia="pt-BR" w:bidi="ar-SA"/>
        </w:rPr>
        <w:lastRenderedPageBreak/>
        <w:tab/>
        <w:t>§ 1º - O projeto urbanístico deverá demonstrar a adequada inserção do empreendimento na malha viária existente, bem como a compatibilidade das vias propostas com o sistema viário municipal.</w:t>
      </w:r>
    </w:p>
    <w:p w14:paraId="3A4864CC"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p>
    <w:p w14:paraId="064FA713"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r w:rsidRPr="001212E3">
        <w:rPr>
          <w:rFonts w:ascii="Arial" w:eastAsia="Arial" w:hAnsi="Arial" w:cs="Arial"/>
          <w:kern w:val="0"/>
          <w:lang w:eastAsia="pt-BR" w:bidi="ar-SA"/>
        </w:rPr>
        <w:tab/>
        <w:t>§ 2º - A conexão ou prolongamento das vias locais para áreas adjacentes poderá ser condicionada à análise e aprovação do órgão municipal competente, considerando a capacidade da infraestrutura urbana, a segurança viária, a mobilidade urbana e o interesse público.</w:t>
      </w:r>
    </w:p>
    <w:p w14:paraId="38C949E3"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p>
    <w:p w14:paraId="1D2455F8"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r w:rsidRPr="001212E3">
        <w:rPr>
          <w:rFonts w:ascii="Arial" w:eastAsia="Arial" w:hAnsi="Arial" w:cs="Arial"/>
          <w:kern w:val="0"/>
          <w:lang w:eastAsia="pt-BR" w:bidi="ar-SA"/>
        </w:rPr>
        <w:tab/>
        <w:t>§ 3º - Quando tecnicamente justificado, o Município poderá exigir soluções de moderação de tráfego ou medidas de controle de circulação, visando a preservar o caráter residencial das vias locais e a segurança dos moradores.</w:t>
      </w:r>
    </w:p>
    <w:p w14:paraId="1602D008" w14:textId="77777777" w:rsidR="001212E3" w:rsidRPr="001212E3" w:rsidRDefault="001212E3" w:rsidP="001212E3">
      <w:pPr>
        <w:widowControl/>
        <w:tabs>
          <w:tab w:val="left" w:pos="1418"/>
        </w:tabs>
        <w:autoSpaceDN/>
        <w:ind w:firstLine="720"/>
        <w:jc w:val="both"/>
        <w:textAlignment w:val="auto"/>
        <w:rPr>
          <w:rFonts w:ascii="Arial" w:eastAsia="Arial" w:hAnsi="Arial" w:cs="Arial"/>
          <w:b/>
          <w:bCs/>
          <w:kern w:val="0"/>
          <w:lang w:eastAsia="pt-BR" w:bidi="ar-SA"/>
        </w:rPr>
      </w:pPr>
    </w:p>
    <w:p w14:paraId="04F37A95"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r w:rsidRPr="001212E3">
        <w:rPr>
          <w:rFonts w:ascii="Arial" w:eastAsia="Arial" w:hAnsi="Arial" w:cs="Arial"/>
          <w:b/>
          <w:bCs/>
          <w:kern w:val="0"/>
          <w:lang w:eastAsia="pt-BR" w:bidi="ar-SA"/>
        </w:rPr>
        <w:tab/>
        <w:t xml:space="preserve">Art. 12 </w:t>
      </w:r>
      <w:r w:rsidRPr="001212E3">
        <w:rPr>
          <w:rFonts w:ascii="Arial" w:eastAsia="Arial" w:hAnsi="Arial" w:cs="Arial"/>
          <w:kern w:val="0"/>
          <w:lang w:eastAsia="pt-BR" w:bidi="ar-SA"/>
        </w:rPr>
        <w:t>- No quadro de áreas dos empreendimentos enquadrados nesta Lei, em ZEIS, observar-se-ão os seguintes coeficientes mínimos:</w:t>
      </w:r>
    </w:p>
    <w:p w14:paraId="0BB25809"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r w:rsidRPr="001212E3">
        <w:rPr>
          <w:rFonts w:ascii="Arial" w:eastAsia="Arial" w:hAnsi="Arial" w:cs="Arial"/>
          <w:kern w:val="0"/>
          <w:lang w:eastAsia="pt-BR" w:bidi="ar-SA"/>
        </w:rPr>
        <w:tab/>
        <w:t>I - 6% (seis por cento) da área total da gleba destinados à área institucional, para implantação de equipamentos comunitários e fins sociais; e</w:t>
      </w:r>
    </w:p>
    <w:p w14:paraId="53E803B2"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r w:rsidRPr="001212E3">
        <w:rPr>
          <w:rFonts w:ascii="Arial" w:eastAsia="Arial" w:hAnsi="Arial" w:cs="Arial"/>
          <w:kern w:val="0"/>
          <w:lang w:eastAsia="pt-BR" w:bidi="ar-SA"/>
        </w:rPr>
        <w:tab/>
        <w:t>II - 15% (quinze por cento) da área líquida loteável destinados a vias de circulação.</w:t>
      </w:r>
    </w:p>
    <w:p w14:paraId="06E2A6DF"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p>
    <w:p w14:paraId="40287F5F"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r w:rsidRPr="001212E3">
        <w:rPr>
          <w:rFonts w:ascii="Arial" w:eastAsia="Arial" w:hAnsi="Arial" w:cs="Arial"/>
          <w:b/>
          <w:bCs/>
          <w:kern w:val="0"/>
          <w:lang w:eastAsia="pt-BR" w:bidi="ar-SA"/>
        </w:rPr>
        <w:tab/>
      </w:r>
      <w:r w:rsidRPr="001212E3">
        <w:rPr>
          <w:rFonts w:ascii="Arial" w:eastAsia="Arial" w:hAnsi="Arial" w:cs="Arial"/>
          <w:kern w:val="0"/>
          <w:lang w:eastAsia="pt-BR" w:bidi="ar-SA"/>
        </w:rPr>
        <w:t xml:space="preserve">§ 1º - A área de que trata o inciso I do </w:t>
      </w:r>
      <w:r w:rsidRPr="001212E3">
        <w:rPr>
          <w:rFonts w:ascii="Arial" w:eastAsia="Arial" w:hAnsi="Arial" w:cs="Arial"/>
          <w:i/>
          <w:iCs/>
          <w:kern w:val="0"/>
          <w:lang w:eastAsia="pt-BR" w:bidi="ar-SA"/>
        </w:rPr>
        <w:t xml:space="preserve">caput </w:t>
      </w:r>
      <w:r w:rsidRPr="001212E3">
        <w:rPr>
          <w:rFonts w:ascii="Arial" w:eastAsia="Arial" w:hAnsi="Arial" w:cs="Arial"/>
          <w:kern w:val="0"/>
          <w:lang w:eastAsia="pt-BR" w:bidi="ar-SA"/>
        </w:rPr>
        <w:t>não poderá ter sua função alterada pelo loteador ou pelo Município após a aprovação do parcelamento, ressalvadas as hipóteses taxativamente previstas em legislação federal.</w:t>
      </w:r>
    </w:p>
    <w:p w14:paraId="6CAB287D"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p>
    <w:p w14:paraId="7D3D4076"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r w:rsidRPr="001212E3">
        <w:rPr>
          <w:rFonts w:ascii="Arial" w:eastAsia="Arial" w:hAnsi="Arial" w:cs="Arial"/>
          <w:kern w:val="0"/>
          <w:lang w:eastAsia="pt-BR" w:bidi="ar-SA"/>
        </w:rPr>
        <w:tab/>
        <w:t xml:space="preserve">§ 2º - O proprietário ou loteador poderá doar até 50% (cinquenta por cento) da área a que se refere o inciso I do </w:t>
      </w:r>
      <w:r w:rsidRPr="001212E3">
        <w:rPr>
          <w:rFonts w:ascii="Arial" w:eastAsia="Arial" w:hAnsi="Arial" w:cs="Arial"/>
          <w:i/>
          <w:iCs/>
          <w:kern w:val="0"/>
          <w:lang w:eastAsia="pt-BR" w:bidi="ar-SA"/>
        </w:rPr>
        <w:t>caput</w:t>
      </w:r>
      <w:r w:rsidRPr="001212E3">
        <w:rPr>
          <w:rFonts w:ascii="Arial" w:eastAsia="Arial" w:hAnsi="Arial" w:cs="Arial"/>
          <w:kern w:val="0"/>
          <w:lang w:eastAsia="pt-BR" w:bidi="ar-SA"/>
        </w:rPr>
        <w:t xml:space="preserve"> deste artigo através da transferência ao Município da área total de mata situada no imóvel loteado, que não constitua Área de Preservação Permanente (APP), observada a proporção mínima de quatro partes de mata para cada parte de área devida ou fração.</w:t>
      </w:r>
    </w:p>
    <w:p w14:paraId="31DEF537" w14:textId="77777777" w:rsidR="001212E3" w:rsidRPr="001212E3" w:rsidRDefault="001212E3" w:rsidP="001212E3">
      <w:pPr>
        <w:widowControl/>
        <w:tabs>
          <w:tab w:val="left" w:pos="1418"/>
        </w:tabs>
        <w:autoSpaceDN/>
        <w:ind w:firstLine="720"/>
        <w:jc w:val="both"/>
        <w:textAlignment w:val="auto"/>
        <w:rPr>
          <w:rFonts w:ascii="Arial" w:eastAsia="Arial" w:hAnsi="Arial" w:cs="Arial"/>
          <w:b/>
          <w:bCs/>
          <w:kern w:val="0"/>
          <w:lang w:eastAsia="pt-BR" w:bidi="ar-SA"/>
        </w:rPr>
      </w:pPr>
    </w:p>
    <w:p w14:paraId="51720CAE"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r w:rsidRPr="001212E3">
        <w:rPr>
          <w:rFonts w:ascii="Arial" w:eastAsia="Arial" w:hAnsi="Arial" w:cs="Arial"/>
          <w:kern w:val="0"/>
          <w:lang w:eastAsia="pt-BR" w:bidi="ar-SA"/>
        </w:rPr>
        <w:tab/>
      </w:r>
      <w:r w:rsidRPr="001212E3">
        <w:rPr>
          <w:rFonts w:ascii="Arial" w:eastAsia="Arial" w:hAnsi="Arial" w:cs="Arial"/>
          <w:b/>
          <w:bCs/>
          <w:kern w:val="0"/>
          <w:lang w:eastAsia="pt-BR" w:bidi="ar-SA"/>
        </w:rPr>
        <w:t xml:space="preserve">Art. 13 </w:t>
      </w:r>
      <w:r w:rsidRPr="001212E3">
        <w:rPr>
          <w:rFonts w:ascii="Arial" w:eastAsia="Arial" w:hAnsi="Arial" w:cs="Arial"/>
          <w:kern w:val="0"/>
          <w:lang w:eastAsia="pt-BR" w:bidi="ar-SA"/>
        </w:rPr>
        <w:t xml:space="preserve">- Observado o atendimento das funções urbanísticas e comunitárias do parcelamento do solo, o empreendedor poderá, de forma excepcional e mediante interesse público devidamente justificado, substituir parcialmente a destinação da área institucional prevista no inciso I do </w:t>
      </w:r>
      <w:r w:rsidRPr="001212E3">
        <w:rPr>
          <w:rFonts w:ascii="Arial" w:eastAsia="Arial" w:hAnsi="Arial" w:cs="Arial"/>
          <w:i/>
          <w:iCs/>
          <w:kern w:val="0"/>
          <w:lang w:eastAsia="pt-BR" w:bidi="ar-SA"/>
        </w:rPr>
        <w:t xml:space="preserve">caput </w:t>
      </w:r>
      <w:r w:rsidRPr="001212E3">
        <w:rPr>
          <w:rFonts w:ascii="Arial" w:eastAsia="Arial" w:hAnsi="Arial" w:cs="Arial"/>
          <w:kern w:val="0"/>
          <w:lang w:eastAsia="pt-BR" w:bidi="ar-SA"/>
        </w:rPr>
        <w:t>do art. 12 por obrigação de executar, às suas expensas, equipamento comunitário destinado ao atendimento coletivo, em valor equivalente à fração da área institucional dispensada.</w:t>
      </w:r>
    </w:p>
    <w:p w14:paraId="1F5D56EA"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p>
    <w:p w14:paraId="5ADC1178"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r w:rsidRPr="001212E3">
        <w:rPr>
          <w:rFonts w:ascii="Arial" w:eastAsia="Arial" w:hAnsi="Arial" w:cs="Arial"/>
          <w:kern w:val="0"/>
          <w:lang w:eastAsia="pt-BR" w:bidi="ar-SA"/>
        </w:rPr>
        <w:tab/>
        <w:t xml:space="preserve">§ 1º - A substituição prevista no </w:t>
      </w:r>
      <w:r w:rsidRPr="001212E3">
        <w:rPr>
          <w:rFonts w:ascii="Arial" w:eastAsia="Arial" w:hAnsi="Arial" w:cs="Arial"/>
          <w:i/>
          <w:iCs/>
          <w:kern w:val="0"/>
          <w:lang w:eastAsia="pt-BR" w:bidi="ar-SA"/>
        </w:rPr>
        <w:t>caput</w:t>
      </w:r>
      <w:r w:rsidRPr="001212E3">
        <w:rPr>
          <w:rFonts w:ascii="Arial" w:eastAsia="Arial" w:hAnsi="Arial" w:cs="Arial"/>
          <w:kern w:val="0"/>
          <w:lang w:eastAsia="pt-BR" w:bidi="ar-SA"/>
        </w:rPr>
        <w:t xml:space="preserve"> dependerá de aprovação do Poder Executivo Municipal, mediante análise técnica quanto à adequação urbanística, interesse público, impacto comunitário e compatibilidade com a demanda gerada pelo empreendimento.</w:t>
      </w:r>
    </w:p>
    <w:p w14:paraId="479706DA"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p>
    <w:p w14:paraId="07EEC65F"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r w:rsidRPr="001212E3">
        <w:rPr>
          <w:rFonts w:ascii="Arial" w:eastAsia="Arial" w:hAnsi="Arial" w:cs="Arial"/>
          <w:kern w:val="0"/>
          <w:lang w:eastAsia="pt-BR" w:bidi="ar-SA"/>
        </w:rPr>
        <w:tab/>
        <w:t>§ 2º - O equipamento comunitário, que poderá ser creche, unidade básica de saúde, escola, centro comunitário ou outro equipamento público de natureza equivalente, deverá ser entregue em plenas condições de uso e funcionamento, mediante verificação, fiscalização e aprovação dos setores técnicos das Secretarias Municipais correlatas ao equipamento.</w:t>
      </w:r>
    </w:p>
    <w:p w14:paraId="6E3CD093"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p>
    <w:p w14:paraId="2E1A7BBC"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r w:rsidRPr="001212E3">
        <w:rPr>
          <w:rFonts w:ascii="Arial" w:eastAsia="Arial" w:hAnsi="Arial" w:cs="Arial"/>
          <w:kern w:val="0"/>
          <w:lang w:eastAsia="pt-BR" w:bidi="ar-SA"/>
        </w:rPr>
        <w:tab/>
        <w:t>§ 3º - A indicação do equipamento comunitário será realizada pelo órgão municipal responsável pela política habitacional, observadas as necessidades prioritárias do Município.</w:t>
      </w:r>
    </w:p>
    <w:p w14:paraId="4909972A"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p>
    <w:p w14:paraId="0FF9051F"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r w:rsidRPr="001212E3">
        <w:rPr>
          <w:rFonts w:ascii="Arial" w:eastAsia="Arial" w:hAnsi="Arial" w:cs="Arial"/>
          <w:kern w:val="0"/>
          <w:lang w:eastAsia="pt-BR" w:bidi="ar-SA"/>
        </w:rPr>
        <w:tab/>
        <w:t>§ 4º - A equivalência econômica entre a obrigação assumida e a fração de área institucional substituída será apurada mediante avaliação técnica fundamentada, considerando o valor de mercado da área dispensada e o custo estimado de implantação do equipamento público.</w:t>
      </w:r>
    </w:p>
    <w:p w14:paraId="5F462816"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p>
    <w:p w14:paraId="217CCC2E"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r w:rsidRPr="001212E3">
        <w:rPr>
          <w:rFonts w:ascii="Arial" w:eastAsia="Arial" w:hAnsi="Arial" w:cs="Arial"/>
          <w:kern w:val="0"/>
          <w:lang w:eastAsia="pt-BR" w:bidi="ar-SA"/>
        </w:rPr>
        <w:tab/>
        <w:t>§ 5º - Em nenhuma hipótese a área institucional efetivamente destinada ao Município será inferior a 3% (três por cento) da área total da gleba.</w:t>
      </w:r>
    </w:p>
    <w:p w14:paraId="4BB1C1AC"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p>
    <w:p w14:paraId="7D5FCFD4"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r w:rsidRPr="001212E3">
        <w:rPr>
          <w:rFonts w:ascii="Arial" w:eastAsia="Arial" w:hAnsi="Arial" w:cs="Arial"/>
          <w:kern w:val="0"/>
          <w:lang w:eastAsia="pt-BR" w:bidi="ar-SA"/>
        </w:rPr>
        <w:tab/>
        <w:t>§ 6º - O equipamento executado nos termos deste artigo será incorporado ao patrimônio público municipal, livre e desembaraçado de quaisquer ônus, após o recebimento definitivo pelo Município.</w:t>
      </w:r>
    </w:p>
    <w:p w14:paraId="5FB4EAE1"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p>
    <w:p w14:paraId="3AA3A51C"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r w:rsidRPr="001212E3">
        <w:rPr>
          <w:rFonts w:ascii="Arial" w:eastAsia="Arial" w:hAnsi="Arial" w:cs="Arial"/>
          <w:kern w:val="0"/>
          <w:lang w:eastAsia="pt-BR" w:bidi="ar-SA"/>
        </w:rPr>
        <w:tab/>
        <w:t>§ 7º - A substituição parcial prevista neste artigo não afasta o cumprimento das demais obrigações urbanísticas, ambientais e legais aplicáveis ao empreendimento.</w:t>
      </w:r>
    </w:p>
    <w:p w14:paraId="3302082D"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p>
    <w:p w14:paraId="70007A7D"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r w:rsidRPr="001212E3">
        <w:rPr>
          <w:rFonts w:ascii="Arial" w:eastAsia="Arial" w:hAnsi="Arial" w:cs="Arial"/>
          <w:kern w:val="0"/>
          <w:lang w:eastAsia="pt-BR" w:bidi="ar-SA"/>
        </w:rPr>
        <w:tab/>
        <w:t>§ 8º - Adotada a hipótese prevista neste artigo, observar-se-á, ainda, o seguinte:</w:t>
      </w:r>
    </w:p>
    <w:p w14:paraId="5D680CF0"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r w:rsidRPr="001212E3">
        <w:rPr>
          <w:rFonts w:ascii="Arial" w:eastAsia="Arial" w:hAnsi="Arial" w:cs="Arial"/>
          <w:kern w:val="0"/>
          <w:lang w:eastAsia="pt-BR" w:bidi="ar-SA"/>
        </w:rPr>
        <w:tab/>
        <w:t xml:space="preserve">I - </w:t>
      </w:r>
      <w:proofErr w:type="gramStart"/>
      <w:r w:rsidRPr="001212E3">
        <w:rPr>
          <w:rFonts w:ascii="Arial" w:eastAsia="Arial" w:hAnsi="Arial" w:cs="Arial"/>
          <w:kern w:val="0"/>
          <w:lang w:eastAsia="pt-BR" w:bidi="ar-SA"/>
        </w:rPr>
        <w:t>caso</w:t>
      </w:r>
      <w:proofErr w:type="gramEnd"/>
      <w:r w:rsidRPr="001212E3">
        <w:rPr>
          <w:rFonts w:ascii="Arial" w:eastAsia="Arial" w:hAnsi="Arial" w:cs="Arial"/>
          <w:kern w:val="0"/>
          <w:lang w:eastAsia="pt-BR" w:bidi="ar-SA"/>
        </w:rPr>
        <w:t xml:space="preserve"> o valor do equipamento executado seja inferior ao devido pelo empreendedor, o saldo devedor deverá ser por ele depositado à conta do Fundo para Financiamento Habitacional do Município; ou</w:t>
      </w:r>
    </w:p>
    <w:p w14:paraId="7BC53304"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r w:rsidRPr="001212E3">
        <w:rPr>
          <w:rFonts w:ascii="Arial" w:eastAsia="Arial" w:hAnsi="Arial" w:cs="Arial"/>
          <w:kern w:val="0"/>
          <w:lang w:eastAsia="pt-BR" w:bidi="ar-SA"/>
        </w:rPr>
        <w:tab/>
        <w:t xml:space="preserve">II - </w:t>
      </w:r>
      <w:proofErr w:type="gramStart"/>
      <w:r w:rsidRPr="001212E3">
        <w:rPr>
          <w:rFonts w:ascii="Arial" w:eastAsia="Arial" w:hAnsi="Arial" w:cs="Arial"/>
          <w:kern w:val="0"/>
          <w:lang w:eastAsia="pt-BR" w:bidi="ar-SA"/>
        </w:rPr>
        <w:t>se</w:t>
      </w:r>
      <w:proofErr w:type="gramEnd"/>
      <w:r w:rsidRPr="001212E3">
        <w:rPr>
          <w:rFonts w:ascii="Arial" w:eastAsia="Arial" w:hAnsi="Arial" w:cs="Arial"/>
          <w:kern w:val="0"/>
          <w:lang w:eastAsia="pt-BR" w:bidi="ar-SA"/>
        </w:rPr>
        <w:t xml:space="preserve"> o valor aplicado na execução do equipamento for superior ao que seria devido pelo empreendedor, o valor excedente poderá ser compensado em futuros loteamentos de iniciativa do mesmo empreendedor.</w:t>
      </w:r>
    </w:p>
    <w:p w14:paraId="57432CDE" w14:textId="77777777" w:rsidR="001212E3" w:rsidRPr="001212E3" w:rsidRDefault="001212E3" w:rsidP="001212E3">
      <w:pPr>
        <w:widowControl/>
        <w:tabs>
          <w:tab w:val="left" w:pos="1418"/>
        </w:tabs>
        <w:autoSpaceDN/>
        <w:jc w:val="both"/>
        <w:textAlignment w:val="auto"/>
        <w:rPr>
          <w:rFonts w:ascii="Arial" w:eastAsia="Arial" w:hAnsi="Arial" w:cs="Arial"/>
          <w:b/>
          <w:bCs/>
          <w:kern w:val="0"/>
          <w:lang w:eastAsia="pt-BR" w:bidi="ar-SA"/>
        </w:rPr>
      </w:pPr>
      <w:r w:rsidRPr="001212E3">
        <w:rPr>
          <w:rFonts w:ascii="Arial" w:eastAsia="Arial" w:hAnsi="Arial" w:cs="Arial"/>
          <w:b/>
          <w:bCs/>
          <w:kern w:val="0"/>
          <w:lang w:eastAsia="pt-BR" w:bidi="ar-SA"/>
        </w:rPr>
        <w:tab/>
      </w:r>
    </w:p>
    <w:p w14:paraId="471D29C6"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r w:rsidRPr="001212E3">
        <w:rPr>
          <w:rFonts w:ascii="Arial" w:eastAsia="Arial" w:hAnsi="Arial" w:cs="Arial"/>
          <w:b/>
          <w:bCs/>
          <w:kern w:val="0"/>
          <w:lang w:eastAsia="pt-BR" w:bidi="ar-SA"/>
        </w:rPr>
        <w:tab/>
        <w:t xml:space="preserve">Art. 14 </w:t>
      </w:r>
      <w:r w:rsidRPr="001212E3">
        <w:rPr>
          <w:rFonts w:ascii="Arial" w:eastAsia="Arial" w:hAnsi="Arial" w:cs="Arial"/>
          <w:kern w:val="0"/>
          <w:lang w:eastAsia="pt-BR" w:bidi="ar-SA"/>
        </w:rPr>
        <w:t>- As unidades habitacionais dos empreendimentos enquadrados nesta Lei, vinculadas aos Programas Minha Casa Minha Vida, Casa Fácil PR ou a programas equivalentes, poderão observar as seguintes condições construtivas, em substituição aos parâmetros gerais estabelecidos na Lei Municipal nº 2.368/2021:</w:t>
      </w:r>
    </w:p>
    <w:p w14:paraId="44D864B3"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r w:rsidRPr="001212E3">
        <w:rPr>
          <w:rFonts w:ascii="Arial" w:eastAsia="Arial" w:hAnsi="Arial" w:cs="Arial"/>
          <w:kern w:val="0"/>
          <w:lang w:eastAsia="pt-BR" w:bidi="ar-SA"/>
        </w:rPr>
        <w:tab/>
        <w:t>I - área construída mínima de 42,00m² (quarenta e dois metros quadrados) por unidade;</w:t>
      </w:r>
    </w:p>
    <w:p w14:paraId="3C9C03B7"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r w:rsidRPr="001212E3">
        <w:rPr>
          <w:rFonts w:ascii="Arial" w:eastAsia="Arial" w:hAnsi="Arial" w:cs="Arial"/>
          <w:kern w:val="0"/>
          <w:lang w:eastAsia="pt-BR" w:bidi="ar-SA"/>
        </w:rPr>
        <w:tab/>
        <w:t xml:space="preserve">II - </w:t>
      </w:r>
      <w:proofErr w:type="gramStart"/>
      <w:r w:rsidRPr="001212E3">
        <w:rPr>
          <w:rFonts w:ascii="Arial" w:eastAsia="Arial" w:hAnsi="Arial" w:cs="Arial"/>
          <w:kern w:val="0"/>
          <w:lang w:eastAsia="pt-BR" w:bidi="ar-SA"/>
        </w:rPr>
        <w:t>dimensões</w:t>
      </w:r>
      <w:proofErr w:type="gramEnd"/>
      <w:r w:rsidRPr="001212E3">
        <w:rPr>
          <w:rFonts w:ascii="Arial" w:eastAsia="Arial" w:hAnsi="Arial" w:cs="Arial"/>
          <w:kern w:val="0"/>
          <w:lang w:eastAsia="pt-BR" w:bidi="ar-SA"/>
        </w:rPr>
        <w:t xml:space="preserve"> mínimas dos cômodos:</w:t>
      </w:r>
    </w:p>
    <w:p w14:paraId="48475168"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r w:rsidRPr="001212E3">
        <w:rPr>
          <w:rFonts w:ascii="Arial" w:eastAsia="Arial" w:hAnsi="Arial" w:cs="Arial"/>
          <w:kern w:val="0"/>
          <w:lang w:eastAsia="pt-BR" w:bidi="ar-SA"/>
        </w:rPr>
        <w:tab/>
        <w:t>a) sala principal: 8,00m²;</w:t>
      </w:r>
    </w:p>
    <w:p w14:paraId="730AD905"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r w:rsidRPr="001212E3">
        <w:rPr>
          <w:rFonts w:ascii="Arial" w:eastAsia="Arial" w:hAnsi="Arial" w:cs="Arial"/>
          <w:kern w:val="0"/>
          <w:lang w:eastAsia="pt-BR" w:bidi="ar-SA"/>
        </w:rPr>
        <w:tab/>
        <w:t>b) cozinha: 4,00m²;</w:t>
      </w:r>
    </w:p>
    <w:p w14:paraId="023497A5"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r w:rsidRPr="001212E3">
        <w:rPr>
          <w:rFonts w:ascii="Arial" w:eastAsia="Arial" w:hAnsi="Arial" w:cs="Arial"/>
          <w:kern w:val="0"/>
          <w:lang w:eastAsia="pt-BR" w:bidi="ar-SA"/>
        </w:rPr>
        <w:tab/>
        <w:t>c) área de serviço: 1,40m²;</w:t>
      </w:r>
    </w:p>
    <w:p w14:paraId="36AA4E1D"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r w:rsidRPr="001212E3">
        <w:rPr>
          <w:rFonts w:ascii="Arial" w:eastAsia="Arial" w:hAnsi="Arial" w:cs="Arial"/>
          <w:kern w:val="0"/>
          <w:lang w:eastAsia="pt-BR" w:bidi="ar-SA"/>
        </w:rPr>
        <w:tab/>
        <w:t>d) banheiro: 2,00m²;</w:t>
      </w:r>
    </w:p>
    <w:p w14:paraId="3E8378B8"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r w:rsidRPr="001212E3">
        <w:rPr>
          <w:rFonts w:ascii="Arial" w:eastAsia="Arial" w:hAnsi="Arial" w:cs="Arial"/>
          <w:kern w:val="0"/>
          <w:lang w:eastAsia="pt-BR" w:bidi="ar-SA"/>
        </w:rPr>
        <w:tab/>
        <w:t>e) circulação: 1,50m²;</w:t>
      </w:r>
    </w:p>
    <w:p w14:paraId="54BAEE94"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r w:rsidRPr="001212E3">
        <w:rPr>
          <w:rFonts w:ascii="Arial" w:eastAsia="Arial" w:hAnsi="Arial" w:cs="Arial"/>
          <w:kern w:val="0"/>
          <w:lang w:eastAsia="pt-BR" w:bidi="ar-SA"/>
        </w:rPr>
        <w:tab/>
        <w:t>f) dormitório principal: 8,00m²; e</w:t>
      </w:r>
    </w:p>
    <w:p w14:paraId="225F8566"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r w:rsidRPr="001212E3">
        <w:rPr>
          <w:rFonts w:ascii="Arial" w:eastAsia="Arial" w:hAnsi="Arial" w:cs="Arial"/>
          <w:kern w:val="0"/>
          <w:lang w:eastAsia="pt-BR" w:bidi="ar-SA"/>
        </w:rPr>
        <w:tab/>
        <w:t>g) demais dormitórios: 6,00m²; e</w:t>
      </w:r>
    </w:p>
    <w:p w14:paraId="458D6788"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r w:rsidRPr="001212E3">
        <w:rPr>
          <w:rFonts w:ascii="Arial" w:eastAsia="Arial" w:hAnsi="Arial" w:cs="Arial"/>
          <w:kern w:val="0"/>
          <w:lang w:eastAsia="pt-BR" w:bidi="ar-SA"/>
        </w:rPr>
        <w:tab/>
        <w:t>III - observância integral da NBR 15.575 da ABNT (desempenho de edificações habitacionais).</w:t>
      </w:r>
    </w:p>
    <w:p w14:paraId="5CC99F33"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p>
    <w:p w14:paraId="3DED5CB7"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r w:rsidRPr="001212E3">
        <w:rPr>
          <w:rFonts w:ascii="Arial" w:eastAsia="Arial" w:hAnsi="Arial" w:cs="Arial"/>
          <w:b/>
          <w:bCs/>
          <w:kern w:val="0"/>
          <w:lang w:eastAsia="pt-BR" w:bidi="ar-SA"/>
        </w:rPr>
        <w:lastRenderedPageBreak/>
        <w:tab/>
      </w:r>
      <w:r w:rsidRPr="001212E3">
        <w:rPr>
          <w:rFonts w:ascii="Arial" w:eastAsia="Arial" w:hAnsi="Arial" w:cs="Arial"/>
          <w:kern w:val="0"/>
          <w:lang w:eastAsia="pt-BR" w:bidi="ar-SA"/>
        </w:rPr>
        <w:t>Parágrafo único -</w:t>
      </w:r>
      <w:r w:rsidRPr="001212E3">
        <w:rPr>
          <w:rFonts w:ascii="Arial" w:eastAsia="Arial" w:hAnsi="Arial" w:cs="Arial"/>
          <w:b/>
          <w:bCs/>
          <w:kern w:val="0"/>
          <w:lang w:eastAsia="pt-BR" w:bidi="ar-SA"/>
        </w:rPr>
        <w:t xml:space="preserve"> </w:t>
      </w:r>
      <w:r w:rsidRPr="001212E3">
        <w:rPr>
          <w:rFonts w:ascii="Arial" w:eastAsia="Arial" w:hAnsi="Arial" w:cs="Arial"/>
          <w:kern w:val="0"/>
          <w:lang w:eastAsia="pt-BR" w:bidi="ar-SA"/>
        </w:rPr>
        <w:t>Os parâmetros deste artigo aplicam-se exclusivamente às unidades efetivamente vinculadas a programa habitacional federal, estadual ou municipal.</w:t>
      </w:r>
    </w:p>
    <w:p w14:paraId="560AB59E" w14:textId="77777777" w:rsidR="001212E3" w:rsidRPr="001212E3" w:rsidRDefault="001212E3" w:rsidP="001212E3">
      <w:pPr>
        <w:widowControl/>
        <w:tabs>
          <w:tab w:val="left" w:pos="1418"/>
        </w:tabs>
        <w:autoSpaceDN/>
        <w:ind w:firstLine="720"/>
        <w:jc w:val="both"/>
        <w:textAlignment w:val="auto"/>
        <w:rPr>
          <w:rFonts w:ascii="Arial" w:eastAsia="Arial" w:hAnsi="Arial" w:cs="Arial"/>
          <w:b/>
          <w:bCs/>
          <w:kern w:val="0"/>
          <w:lang w:eastAsia="pt-BR" w:bidi="ar-SA"/>
        </w:rPr>
      </w:pPr>
    </w:p>
    <w:p w14:paraId="73E63FC5"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r w:rsidRPr="001212E3">
        <w:rPr>
          <w:rFonts w:ascii="Arial" w:eastAsia="Arial" w:hAnsi="Arial" w:cs="Arial"/>
          <w:b/>
          <w:bCs/>
          <w:kern w:val="0"/>
          <w:lang w:eastAsia="pt-BR" w:bidi="ar-SA"/>
        </w:rPr>
        <w:tab/>
        <w:t xml:space="preserve">Art. 15 </w:t>
      </w:r>
      <w:r w:rsidRPr="001212E3">
        <w:rPr>
          <w:rFonts w:ascii="Arial" w:eastAsia="Arial" w:hAnsi="Arial" w:cs="Arial"/>
          <w:kern w:val="0"/>
          <w:lang w:eastAsia="pt-BR" w:bidi="ar-SA"/>
        </w:rPr>
        <w:t>- Em Zona Especial de Interesse Social – ZEIS:</w:t>
      </w:r>
    </w:p>
    <w:p w14:paraId="63294C72" w14:textId="77777777" w:rsidR="001212E3" w:rsidRPr="001212E3" w:rsidRDefault="001212E3" w:rsidP="001212E3">
      <w:pPr>
        <w:widowControl/>
        <w:tabs>
          <w:tab w:val="left" w:pos="1418"/>
        </w:tabs>
        <w:autoSpaceDN/>
        <w:jc w:val="both"/>
        <w:textAlignment w:val="auto"/>
        <w:rPr>
          <w:rFonts w:ascii="Arial" w:eastAsia="Arial" w:hAnsi="Arial" w:cs="Arial"/>
          <w:color w:val="005E00"/>
          <w:kern w:val="0"/>
          <w:lang w:eastAsia="pt-BR" w:bidi="ar-SA"/>
        </w:rPr>
      </w:pPr>
      <w:r w:rsidRPr="001212E3">
        <w:rPr>
          <w:rFonts w:ascii="Arial" w:eastAsia="Arial" w:hAnsi="Arial" w:cs="Arial"/>
          <w:kern w:val="0"/>
          <w:lang w:eastAsia="pt-BR" w:bidi="ar-SA"/>
        </w:rPr>
        <w:tab/>
        <w:t xml:space="preserve">I - </w:t>
      </w:r>
      <w:proofErr w:type="gramStart"/>
      <w:r w:rsidRPr="001212E3">
        <w:rPr>
          <w:rFonts w:ascii="Arial" w:eastAsia="Arial" w:hAnsi="Arial" w:cs="Arial"/>
          <w:kern w:val="0"/>
          <w:lang w:eastAsia="pt-BR" w:bidi="ar-SA"/>
        </w:rPr>
        <w:t>não</w:t>
      </w:r>
      <w:proofErr w:type="gramEnd"/>
      <w:r w:rsidRPr="001212E3">
        <w:rPr>
          <w:rFonts w:ascii="Arial" w:eastAsia="Arial" w:hAnsi="Arial" w:cs="Arial"/>
          <w:kern w:val="0"/>
          <w:lang w:eastAsia="pt-BR" w:bidi="ar-SA"/>
        </w:rPr>
        <w:t xml:space="preserve"> será obrigatória a implantação de muros nas divisas laterais e de fundos; e</w:t>
      </w:r>
    </w:p>
    <w:p w14:paraId="42669033" w14:textId="77777777" w:rsidR="001212E3" w:rsidRPr="001212E3" w:rsidRDefault="001212E3" w:rsidP="001212E3">
      <w:pPr>
        <w:widowControl/>
        <w:tabs>
          <w:tab w:val="left" w:pos="1418"/>
        </w:tabs>
        <w:autoSpaceDN/>
        <w:ind w:firstLine="720"/>
        <w:jc w:val="both"/>
        <w:textAlignment w:val="auto"/>
        <w:rPr>
          <w:rFonts w:ascii="Arial" w:eastAsia="Arial" w:hAnsi="Arial" w:cs="Arial"/>
          <w:kern w:val="0"/>
          <w:lang w:eastAsia="pt-BR" w:bidi="ar-SA"/>
        </w:rPr>
      </w:pPr>
      <w:r w:rsidRPr="001212E3">
        <w:rPr>
          <w:rFonts w:ascii="Arial" w:eastAsia="Arial" w:hAnsi="Arial" w:cs="Arial"/>
          <w:kern w:val="0"/>
          <w:lang w:eastAsia="pt-BR" w:bidi="ar-SA"/>
        </w:rPr>
        <w:tab/>
        <w:t xml:space="preserve">II - </w:t>
      </w:r>
      <w:proofErr w:type="gramStart"/>
      <w:r w:rsidRPr="001212E3">
        <w:rPr>
          <w:rFonts w:ascii="Arial" w:eastAsia="Arial" w:hAnsi="Arial" w:cs="Arial"/>
          <w:kern w:val="0"/>
          <w:lang w:eastAsia="pt-BR" w:bidi="ar-SA"/>
        </w:rPr>
        <w:t>fica</w:t>
      </w:r>
      <w:proofErr w:type="gramEnd"/>
      <w:r w:rsidRPr="001212E3">
        <w:rPr>
          <w:rFonts w:ascii="Arial" w:eastAsia="Arial" w:hAnsi="Arial" w:cs="Arial"/>
          <w:kern w:val="0"/>
          <w:lang w:eastAsia="pt-BR" w:bidi="ar-SA"/>
        </w:rPr>
        <w:t xml:space="preserve"> dispensada a instalação de lixeiras no interior do lote e de lixeiras padrão </w:t>
      </w:r>
      <w:proofErr w:type="spellStart"/>
      <w:r w:rsidRPr="001212E3">
        <w:rPr>
          <w:rFonts w:ascii="Arial" w:eastAsia="Arial" w:hAnsi="Arial" w:cs="Arial"/>
          <w:kern w:val="0"/>
          <w:lang w:eastAsia="pt-BR" w:bidi="ar-SA"/>
        </w:rPr>
        <w:t>antivandalismo</w:t>
      </w:r>
      <w:proofErr w:type="spellEnd"/>
      <w:r w:rsidRPr="001212E3">
        <w:rPr>
          <w:rFonts w:ascii="Arial" w:eastAsia="Arial" w:hAnsi="Arial" w:cs="Arial"/>
          <w:kern w:val="0"/>
          <w:lang w:eastAsia="pt-BR" w:bidi="ar-SA"/>
        </w:rPr>
        <w:t>.</w:t>
      </w:r>
    </w:p>
    <w:p w14:paraId="73B6C5BF" w14:textId="77777777" w:rsidR="001212E3" w:rsidRPr="001212E3" w:rsidRDefault="001212E3" w:rsidP="001212E3">
      <w:pPr>
        <w:widowControl/>
        <w:tabs>
          <w:tab w:val="left" w:pos="1418"/>
        </w:tabs>
        <w:autoSpaceDN/>
        <w:ind w:firstLine="720"/>
        <w:jc w:val="both"/>
        <w:textAlignment w:val="auto"/>
        <w:rPr>
          <w:rFonts w:ascii="Arial" w:eastAsia="Arial" w:hAnsi="Arial" w:cs="Arial"/>
          <w:b/>
          <w:bCs/>
          <w:color w:val="005E00"/>
          <w:kern w:val="0"/>
          <w:lang w:eastAsia="pt-BR" w:bidi="ar-SA"/>
        </w:rPr>
      </w:pPr>
    </w:p>
    <w:p w14:paraId="45CD2CB1"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r w:rsidRPr="001212E3">
        <w:rPr>
          <w:rFonts w:ascii="Arial" w:eastAsia="Arial" w:hAnsi="Arial" w:cs="Arial"/>
          <w:b/>
          <w:bCs/>
          <w:kern w:val="0"/>
          <w:lang w:eastAsia="pt-BR" w:bidi="ar-SA"/>
        </w:rPr>
        <w:tab/>
        <w:t xml:space="preserve">Art. 16 </w:t>
      </w:r>
      <w:r w:rsidRPr="001212E3">
        <w:rPr>
          <w:rFonts w:ascii="Arial" w:eastAsia="Arial" w:hAnsi="Arial" w:cs="Arial"/>
          <w:kern w:val="0"/>
          <w:lang w:eastAsia="pt-BR" w:bidi="ar-SA"/>
        </w:rPr>
        <w:t>- Em imóveis situados em Zona Especial de Interesse Social – ZEIS admite-se a utilização da área de recuo frontal para implantação de uma vaga de estacionamento descoberta, desde que:</w:t>
      </w:r>
    </w:p>
    <w:p w14:paraId="6B386953"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r w:rsidRPr="001212E3">
        <w:rPr>
          <w:rFonts w:ascii="Arial" w:eastAsia="Arial" w:hAnsi="Arial" w:cs="Arial"/>
          <w:kern w:val="0"/>
          <w:lang w:eastAsia="pt-BR" w:bidi="ar-SA"/>
        </w:rPr>
        <w:tab/>
        <w:t xml:space="preserve">I - </w:t>
      </w:r>
      <w:proofErr w:type="gramStart"/>
      <w:r w:rsidRPr="001212E3">
        <w:rPr>
          <w:rFonts w:ascii="Arial" w:eastAsia="Arial" w:hAnsi="Arial" w:cs="Arial"/>
          <w:kern w:val="0"/>
          <w:lang w:eastAsia="pt-BR" w:bidi="ar-SA"/>
        </w:rPr>
        <w:t>o</w:t>
      </w:r>
      <w:proofErr w:type="gramEnd"/>
      <w:r w:rsidRPr="001212E3">
        <w:rPr>
          <w:rFonts w:ascii="Arial" w:eastAsia="Arial" w:hAnsi="Arial" w:cs="Arial"/>
          <w:kern w:val="0"/>
          <w:lang w:eastAsia="pt-BR" w:bidi="ar-SA"/>
        </w:rPr>
        <w:t xml:space="preserve"> veículo não avance sobre o passeio público;</w:t>
      </w:r>
    </w:p>
    <w:p w14:paraId="6E2D8BFC"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r w:rsidRPr="001212E3">
        <w:rPr>
          <w:rFonts w:ascii="Arial" w:eastAsia="Arial" w:hAnsi="Arial" w:cs="Arial"/>
          <w:kern w:val="0"/>
          <w:lang w:eastAsia="pt-BR" w:bidi="ar-SA"/>
        </w:rPr>
        <w:tab/>
        <w:t xml:space="preserve">II - </w:t>
      </w:r>
      <w:proofErr w:type="gramStart"/>
      <w:r w:rsidRPr="001212E3">
        <w:rPr>
          <w:rFonts w:ascii="Arial" w:eastAsia="Arial" w:hAnsi="Arial" w:cs="Arial"/>
          <w:kern w:val="0"/>
          <w:lang w:eastAsia="pt-BR" w:bidi="ar-SA"/>
        </w:rPr>
        <w:t>seja</w:t>
      </w:r>
      <w:proofErr w:type="gramEnd"/>
      <w:r w:rsidRPr="001212E3">
        <w:rPr>
          <w:rFonts w:ascii="Arial" w:eastAsia="Arial" w:hAnsi="Arial" w:cs="Arial"/>
          <w:kern w:val="0"/>
          <w:lang w:eastAsia="pt-BR" w:bidi="ar-SA"/>
        </w:rPr>
        <w:t xml:space="preserve"> preservada a taxa de permeabilidade do lote, podendo a vaga ser executada em piso drenante; e</w:t>
      </w:r>
    </w:p>
    <w:p w14:paraId="6460460B"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r w:rsidRPr="001212E3">
        <w:rPr>
          <w:rFonts w:ascii="Arial" w:eastAsia="Arial" w:hAnsi="Arial" w:cs="Arial"/>
          <w:kern w:val="0"/>
          <w:lang w:eastAsia="pt-BR" w:bidi="ar-SA"/>
        </w:rPr>
        <w:tab/>
        <w:t>III - não seja comprometida a visibilidade de saída do imóvel.</w:t>
      </w:r>
    </w:p>
    <w:p w14:paraId="5C6C0BCE" w14:textId="77777777" w:rsidR="001212E3" w:rsidRPr="001212E3" w:rsidRDefault="001212E3" w:rsidP="001212E3">
      <w:pPr>
        <w:widowControl/>
        <w:tabs>
          <w:tab w:val="left" w:pos="1418"/>
        </w:tabs>
        <w:autoSpaceDN/>
        <w:jc w:val="center"/>
        <w:textAlignment w:val="auto"/>
        <w:rPr>
          <w:rFonts w:ascii="Arial" w:eastAsia="Arial" w:hAnsi="Arial" w:cs="Arial"/>
          <w:b/>
          <w:bCs/>
          <w:kern w:val="0"/>
          <w:lang w:eastAsia="pt-BR" w:bidi="ar-SA"/>
        </w:rPr>
      </w:pPr>
    </w:p>
    <w:p w14:paraId="380DC8AF" w14:textId="77777777" w:rsidR="001212E3" w:rsidRPr="001212E3" w:rsidRDefault="001212E3" w:rsidP="001212E3">
      <w:pPr>
        <w:widowControl/>
        <w:tabs>
          <w:tab w:val="left" w:pos="1418"/>
        </w:tabs>
        <w:autoSpaceDN/>
        <w:jc w:val="center"/>
        <w:textAlignment w:val="auto"/>
        <w:rPr>
          <w:rFonts w:ascii="Arial" w:eastAsia="Arial" w:hAnsi="Arial" w:cs="Arial"/>
          <w:kern w:val="0"/>
          <w:lang w:eastAsia="pt-BR" w:bidi="ar-SA"/>
        </w:rPr>
      </w:pPr>
      <w:r w:rsidRPr="001212E3">
        <w:rPr>
          <w:rFonts w:ascii="Arial" w:eastAsia="Arial" w:hAnsi="Arial" w:cs="Arial"/>
          <w:b/>
          <w:bCs/>
          <w:kern w:val="0"/>
          <w:lang w:eastAsia="pt-BR" w:bidi="ar-SA"/>
        </w:rPr>
        <w:t>CAPÍTULO IV</w:t>
      </w:r>
    </w:p>
    <w:p w14:paraId="03D8BC2B" w14:textId="77777777" w:rsidR="001212E3" w:rsidRPr="001212E3" w:rsidRDefault="001212E3" w:rsidP="001212E3">
      <w:pPr>
        <w:widowControl/>
        <w:tabs>
          <w:tab w:val="left" w:pos="1418"/>
        </w:tabs>
        <w:autoSpaceDN/>
        <w:jc w:val="center"/>
        <w:textAlignment w:val="auto"/>
        <w:rPr>
          <w:rFonts w:ascii="Arial" w:eastAsia="Arial" w:hAnsi="Arial" w:cs="Arial"/>
          <w:kern w:val="0"/>
          <w:lang w:eastAsia="pt-BR" w:bidi="ar-SA"/>
        </w:rPr>
      </w:pPr>
      <w:r w:rsidRPr="001212E3">
        <w:rPr>
          <w:rFonts w:ascii="Arial" w:eastAsia="Arial" w:hAnsi="Arial" w:cs="Arial"/>
          <w:b/>
          <w:bCs/>
          <w:kern w:val="0"/>
          <w:lang w:eastAsia="pt-BR" w:bidi="ar-SA"/>
        </w:rPr>
        <w:t>DOS INCENTIVOS</w:t>
      </w:r>
    </w:p>
    <w:p w14:paraId="2CB761E3" w14:textId="77777777" w:rsidR="001212E3" w:rsidRPr="001212E3" w:rsidRDefault="001212E3" w:rsidP="001212E3">
      <w:pPr>
        <w:widowControl/>
        <w:tabs>
          <w:tab w:val="left" w:pos="1418"/>
        </w:tabs>
        <w:autoSpaceDN/>
        <w:jc w:val="center"/>
        <w:textAlignment w:val="auto"/>
        <w:rPr>
          <w:rFonts w:ascii="Arial" w:eastAsia="Arial" w:hAnsi="Arial" w:cs="Arial"/>
          <w:kern w:val="0"/>
          <w:lang w:eastAsia="pt-BR" w:bidi="ar-SA"/>
        </w:rPr>
      </w:pPr>
      <w:r w:rsidRPr="001212E3">
        <w:rPr>
          <w:rFonts w:ascii="Arial" w:eastAsia="Arial" w:hAnsi="Arial" w:cs="Arial"/>
          <w:b/>
          <w:bCs/>
          <w:kern w:val="0"/>
          <w:lang w:eastAsia="pt-BR" w:bidi="ar-SA"/>
        </w:rPr>
        <w:t>Seção I</w:t>
      </w:r>
    </w:p>
    <w:p w14:paraId="12331803" w14:textId="77777777" w:rsidR="001212E3" w:rsidRPr="001212E3" w:rsidRDefault="001212E3" w:rsidP="001212E3">
      <w:pPr>
        <w:widowControl/>
        <w:tabs>
          <w:tab w:val="left" w:pos="1418"/>
        </w:tabs>
        <w:autoSpaceDN/>
        <w:jc w:val="center"/>
        <w:textAlignment w:val="auto"/>
        <w:rPr>
          <w:rFonts w:ascii="Arial" w:eastAsia="Arial" w:hAnsi="Arial" w:cs="Arial"/>
          <w:kern w:val="0"/>
          <w:lang w:eastAsia="pt-BR" w:bidi="ar-SA"/>
        </w:rPr>
      </w:pPr>
      <w:r w:rsidRPr="001212E3">
        <w:rPr>
          <w:rFonts w:ascii="Arial" w:eastAsia="Arial" w:hAnsi="Arial" w:cs="Arial"/>
          <w:b/>
          <w:bCs/>
          <w:kern w:val="0"/>
          <w:lang w:eastAsia="pt-BR" w:bidi="ar-SA"/>
        </w:rPr>
        <w:t>Dos Incentivos Tributário-Fiscais</w:t>
      </w:r>
    </w:p>
    <w:p w14:paraId="4D2CD6B3" w14:textId="77777777" w:rsidR="001212E3" w:rsidRPr="001212E3" w:rsidRDefault="001212E3" w:rsidP="001212E3">
      <w:pPr>
        <w:widowControl/>
        <w:tabs>
          <w:tab w:val="left" w:pos="1418"/>
        </w:tabs>
        <w:autoSpaceDN/>
        <w:ind w:firstLine="720"/>
        <w:jc w:val="both"/>
        <w:textAlignment w:val="auto"/>
        <w:rPr>
          <w:rFonts w:ascii="Arial" w:eastAsia="Arial" w:hAnsi="Arial" w:cs="Arial"/>
          <w:b/>
          <w:bCs/>
          <w:kern w:val="0"/>
          <w:lang w:eastAsia="pt-BR" w:bidi="ar-SA"/>
        </w:rPr>
      </w:pPr>
    </w:p>
    <w:p w14:paraId="4C355FED"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r w:rsidRPr="001212E3">
        <w:rPr>
          <w:rFonts w:ascii="Arial" w:eastAsia="Arial" w:hAnsi="Arial" w:cs="Arial"/>
          <w:b/>
          <w:bCs/>
          <w:kern w:val="0"/>
          <w:lang w:eastAsia="pt-BR" w:bidi="ar-SA"/>
        </w:rPr>
        <w:tab/>
        <w:t xml:space="preserve">Art. 17 </w:t>
      </w:r>
      <w:r w:rsidRPr="001212E3">
        <w:rPr>
          <w:rFonts w:ascii="Arial" w:eastAsia="Arial" w:hAnsi="Arial" w:cs="Arial"/>
          <w:kern w:val="0"/>
          <w:lang w:eastAsia="pt-BR" w:bidi="ar-SA"/>
        </w:rPr>
        <w:t>- Os empreendimentos enquadrados nesta Lei farão jus às seguintes isenções tributárias:</w:t>
      </w:r>
    </w:p>
    <w:p w14:paraId="36ADEB34"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r w:rsidRPr="001212E3">
        <w:rPr>
          <w:rFonts w:ascii="Arial" w:eastAsia="Arial" w:hAnsi="Arial" w:cs="Arial"/>
          <w:kern w:val="0"/>
          <w:lang w:eastAsia="pt-BR" w:bidi="ar-SA"/>
        </w:rPr>
        <w:tab/>
        <w:t xml:space="preserve">I - Imposto sobre Transmissão de Bens Imóveis por Ato Oneroso </w:t>
      </w:r>
      <w:r w:rsidRPr="001212E3">
        <w:rPr>
          <w:rFonts w:ascii="Arial" w:eastAsia="Arial" w:hAnsi="Arial" w:cs="Arial"/>
          <w:i/>
          <w:iCs/>
          <w:kern w:val="0"/>
          <w:lang w:eastAsia="pt-BR" w:bidi="ar-SA"/>
        </w:rPr>
        <w:t>Inter Vivos</w:t>
      </w:r>
      <w:r w:rsidRPr="001212E3">
        <w:rPr>
          <w:rFonts w:ascii="Arial" w:eastAsia="Arial" w:hAnsi="Arial" w:cs="Arial"/>
          <w:kern w:val="0"/>
          <w:lang w:eastAsia="pt-BR" w:bidi="ar-SA"/>
        </w:rPr>
        <w:t xml:space="preserve"> – ITBI, incidente sobre a primeira aquisição imobiliária integrante do empreendimento, pelo mutuário ou adquirente final, conforme inciso IV do artigo 67 da Lei nº 1.931/2006 (Código Tributário Municipal);</w:t>
      </w:r>
    </w:p>
    <w:p w14:paraId="4924F724"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r w:rsidRPr="001212E3">
        <w:rPr>
          <w:rFonts w:ascii="Arial" w:eastAsia="Arial" w:hAnsi="Arial" w:cs="Arial"/>
          <w:kern w:val="0"/>
          <w:lang w:eastAsia="pt-BR" w:bidi="ar-SA"/>
        </w:rPr>
        <w:tab/>
        <w:t>II - Imposto sobre a Propriedade Predial e Territorial Urbana – IPTU, incidente sobre os imóveis integrantes do empreendimento, no período compreendido entre a aprovação do empreendimento e a emissão do “Habite-se” das respectivas unidades habitacionais; e</w:t>
      </w:r>
    </w:p>
    <w:p w14:paraId="2A2A0455"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r w:rsidRPr="001212E3">
        <w:rPr>
          <w:rFonts w:ascii="Arial" w:eastAsia="Arial" w:hAnsi="Arial" w:cs="Arial"/>
          <w:kern w:val="0"/>
          <w:lang w:eastAsia="pt-BR" w:bidi="ar-SA"/>
        </w:rPr>
        <w:tab/>
        <w:t xml:space="preserve">III - Imposto Sobre Serviços de Qualquer Natureza – ISSQN, incidente sobre os serviços diretamente relacionados à construção, empreitada e </w:t>
      </w:r>
      <w:proofErr w:type="spellStart"/>
      <w:r w:rsidRPr="001212E3">
        <w:rPr>
          <w:rFonts w:ascii="Arial" w:eastAsia="Arial" w:hAnsi="Arial" w:cs="Arial"/>
          <w:kern w:val="0"/>
          <w:lang w:eastAsia="pt-BR" w:bidi="ar-SA"/>
        </w:rPr>
        <w:t>subempreitada</w:t>
      </w:r>
      <w:proofErr w:type="spellEnd"/>
      <w:r w:rsidRPr="001212E3">
        <w:rPr>
          <w:rFonts w:ascii="Arial" w:eastAsia="Arial" w:hAnsi="Arial" w:cs="Arial"/>
          <w:kern w:val="0"/>
          <w:lang w:eastAsia="pt-BR" w:bidi="ar-SA"/>
        </w:rPr>
        <w:t xml:space="preserve"> – subitens 7.02 e 7.05 da Lei Complementar Federal nº 116/2003 –, prestados na implantação do parcelamento do solo ou na execução das unidades habitacionais.</w:t>
      </w:r>
    </w:p>
    <w:p w14:paraId="28F50C12" w14:textId="77777777" w:rsidR="001212E3" w:rsidRPr="001212E3" w:rsidRDefault="001212E3" w:rsidP="001212E3">
      <w:pPr>
        <w:widowControl/>
        <w:tabs>
          <w:tab w:val="left" w:pos="1418"/>
        </w:tabs>
        <w:autoSpaceDN/>
        <w:jc w:val="both"/>
        <w:textAlignment w:val="auto"/>
        <w:rPr>
          <w:rFonts w:ascii="Arial" w:eastAsia="Arial" w:hAnsi="Arial" w:cs="Arial"/>
          <w:b/>
          <w:bCs/>
          <w:kern w:val="0"/>
          <w:lang w:eastAsia="pt-BR" w:bidi="ar-SA"/>
        </w:rPr>
      </w:pPr>
    </w:p>
    <w:p w14:paraId="5BDCC430"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r w:rsidRPr="001212E3">
        <w:rPr>
          <w:rFonts w:ascii="Arial" w:eastAsia="Arial" w:hAnsi="Arial" w:cs="Arial"/>
          <w:kern w:val="0"/>
          <w:lang w:eastAsia="pt-BR" w:bidi="ar-SA"/>
        </w:rPr>
        <w:tab/>
        <w:t xml:space="preserve">§ 1º - Com exceção da isenção prevista no inciso I do </w:t>
      </w:r>
      <w:r w:rsidRPr="001212E3">
        <w:rPr>
          <w:rFonts w:ascii="Arial" w:eastAsia="Arial" w:hAnsi="Arial" w:cs="Arial"/>
          <w:i/>
          <w:iCs/>
          <w:kern w:val="0"/>
          <w:lang w:eastAsia="pt-BR" w:bidi="ar-SA"/>
        </w:rPr>
        <w:t>caput</w:t>
      </w:r>
      <w:r w:rsidRPr="001212E3">
        <w:rPr>
          <w:rFonts w:ascii="Arial" w:eastAsia="Arial" w:hAnsi="Arial" w:cs="Arial"/>
          <w:kern w:val="0"/>
          <w:lang w:eastAsia="pt-BR" w:bidi="ar-SA"/>
        </w:rPr>
        <w:t>, as demais isenções abrangem o período compreendido entre a data do protocolo do pedido de diretrizes municipais do empreendimento, ou documento equivalente, e a data da expedição do “Habite-se”.</w:t>
      </w:r>
    </w:p>
    <w:p w14:paraId="3F5F4160"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p>
    <w:p w14:paraId="445BD4D8"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r w:rsidRPr="001212E3">
        <w:rPr>
          <w:rFonts w:ascii="Arial" w:eastAsia="Arial" w:hAnsi="Arial" w:cs="Arial"/>
          <w:b/>
          <w:bCs/>
          <w:kern w:val="0"/>
          <w:lang w:eastAsia="pt-BR" w:bidi="ar-SA"/>
        </w:rPr>
        <w:tab/>
      </w:r>
      <w:r w:rsidRPr="001212E3">
        <w:rPr>
          <w:rFonts w:ascii="Arial" w:eastAsia="Arial" w:hAnsi="Arial" w:cs="Arial"/>
          <w:kern w:val="0"/>
          <w:lang w:eastAsia="pt-BR" w:bidi="ar-SA"/>
        </w:rPr>
        <w:t>§ 2º</w:t>
      </w:r>
      <w:r w:rsidRPr="001212E3">
        <w:rPr>
          <w:rFonts w:ascii="Arial" w:eastAsia="Arial" w:hAnsi="Arial" w:cs="Arial"/>
          <w:b/>
          <w:bCs/>
          <w:kern w:val="0"/>
          <w:lang w:eastAsia="pt-BR" w:bidi="ar-SA"/>
        </w:rPr>
        <w:t xml:space="preserve"> </w:t>
      </w:r>
      <w:r w:rsidRPr="001212E3">
        <w:rPr>
          <w:rFonts w:ascii="Arial" w:eastAsia="Arial" w:hAnsi="Arial" w:cs="Arial"/>
          <w:kern w:val="0"/>
          <w:lang w:eastAsia="pt-BR" w:bidi="ar-SA"/>
        </w:rPr>
        <w:t xml:space="preserve">- A isenção do inciso III do </w:t>
      </w:r>
      <w:r w:rsidRPr="001212E3">
        <w:rPr>
          <w:rFonts w:ascii="Arial" w:eastAsia="Arial" w:hAnsi="Arial" w:cs="Arial"/>
          <w:i/>
          <w:iCs/>
          <w:kern w:val="0"/>
          <w:lang w:eastAsia="pt-BR" w:bidi="ar-SA"/>
        </w:rPr>
        <w:t xml:space="preserve">caput </w:t>
      </w:r>
      <w:r w:rsidRPr="001212E3">
        <w:rPr>
          <w:rFonts w:ascii="Arial" w:eastAsia="Arial" w:hAnsi="Arial" w:cs="Arial"/>
          <w:kern w:val="0"/>
          <w:lang w:eastAsia="pt-BR" w:bidi="ar-SA"/>
        </w:rPr>
        <w:t>estende-se por até 3 (três) meses após a conclusão do empreendimento, exclusivamente quando documento fiscal vinculado à obra for emitido nesse período.</w:t>
      </w:r>
    </w:p>
    <w:p w14:paraId="12013B90"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p>
    <w:p w14:paraId="5456B5AA"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r w:rsidRPr="001212E3">
        <w:rPr>
          <w:rFonts w:ascii="Arial" w:eastAsia="Arial" w:hAnsi="Arial" w:cs="Arial"/>
          <w:kern w:val="0"/>
          <w:lang w:eastAsia="pt-BR" w:bidi="ar-SA"/>
        </w:rPr>
        <w:tab/>
        <w:t>§ 3º - Em caso de desistência da implantação do empreendimento, todos os benefícios concedidos com base nesta Lei serão automaticamente cancelados, com lançamento retroativo dos tributos dispensados.</w:t>
      </w:r>
    </w:p>
    <w:p w14:paraId="1D8416FF" w14:textId="77777777" w:rsidR="001212E3" w:rsidRPr="001212E3" w:rsidRDefault="001212E3" w:rsidP="001212E3">
      <w:pPr>
        <w:widowControl/>
        <w:tabs>
          <w:tab w:val="left" w:pos="1418"/>
        </w:tabs>
        <w:autoSpaceDN/>
        <w:jc w:val="both"/>
        <w:textAlignment w:val="auto"/>
        <w:rPr>
          <w:rFonts w:ascii="Arial" w:eastAsia="Arial" w:hAnsi="Arial" w:cs="Arial"/>
          <w:b/>
          <w:bCs/>
          <w:kern w:val="0"/>
          <w:lang w:eastAsia="pt-BR" w:bidi="ar-SA"/>
        </w:rPr>
      </w:pPr>
    </w:p>
    <w:p w14:paraId="6F72FF1D"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r w:rsidRPr="001212E3">
        <w:rPr>
          <w:rFonts w:ascii="Arial" w:eastAsia="Arial" w:hAnsi="Arial" w:cs="Arial"/>
          <w:kern w:val="0"/>
          <w:lang w:eastAsia="pt-BR" w:bidi="ar-SA"/>
        </w:rPr>
        <w:tab/>
        <w:t>§ 4º - As isenções relativas aos mutuários e adquirentes finais serão reconhecidas de ofício pelo Município, devendo as demais ser expressamente requeridas pelo empreendedor.</w:t>
      </w:r>
    </w:p>
    <w:p w14:paraId="29B1EA81" w14:textId="77777777" w:rsidR="001212E3" w:rsidRPr="001212E3" w:rsidRDefault="001212E3" w:rsidP="001212E3">
      <w:pPr>
        <w:widowControl/>
        <w:tabs>
          <w:tab w:val="left" w:pos="1418"/>
        </w:tabs>
        <w:autoSpaceDN/>
        <w:ind w:firstLine="720"/>
        <w:jc w:val="both"/>
        <w:textAlignment w:val="auto"/>
        <w:rPr>
          <w:rFonts w:ascii="Arial" w:eastAsia="Arial" w:hAnsi="Arial" w:cs="Arial"/>
          <w:b/>
          <w:bCs/>
          <w:kern w:val="0"/>
          <w:lang w:eastAsia="pt-BR" w:bidi="ar-SA"/>
        </w:rPr>
      </w:pPr>
    </w:p>
    <w:p w14:paraId="297E3127"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r w:rsidRPr="001212E3">
        <w:rPr>
          <w:rFonts w:ascii="Arial" w:eastAsia="Arial" w:hAnsi="Arial" w:cs="Arial"/>
          <w:b/>
          <w:bCs/>
          <w:kern w:val="0"/>
          <w:lang w:eastAsia="pt-BR" w:bidi="ar-SA"/>
        </w:rPr>
        <w:tab/>
        <w:t xml:space="preserve">Art. 18 </w:t>
      </w:r>
      <w:r w:rsidRPr="001212E3">
        <w:rPr>
          <w:rFonts w:ascii="Arial" w:eastAsia="Arial" w:hAnsi="Arial" w:cs="Arial"/>
          <w:kern w:val="0"/>
          <w:lang w:eastAsia="pt-BR" w:bidi="ar-SA"/>
        </w:rPr>
        <w:t>- Fica, ainda, concedida isenção do pagamento de taxas, protocolos e emolumentos relativos à:</w:t>
      </w:r>
    </w:p>
    <w:p w14:paraId="69307A49"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r w:rsidRPr="001212E3">
        <w:rPr>
          <w:rFonts w:ascii="Arial" w:eastAsia="Arial" w:hAnsi="Arial" w:cs="Arial"/>
          <w:kern w:val="0"/>
          <w:lang w:eastAsia="pt-BR" w:bidi="ar-SA"/>
        </w:rPr>
        <w:tab/>
        <w:t xml:space="preserve">I - </w:t>
      </w:r>
      <w:proofErr w:type="gramStart"/>
      <w:r w:rsidRPr="001212E3">
        <w:rPr>
          <w:rFonts w:ascii="Arial" w:eastAsia="Arial" w:hAnsi="Arial" w:cs="Arial"/>
          <w:kern w:val="0"/>
          <w:lang w:eastAsia="pt-BR" w:bidi="ar-SA"/>
        </w:rPr>
        <w:t>aprovação</w:t>
      </w:r>
      <w:proofErr w:type="gramEnd"/>
      <w:r w:rsidRPr="001212E3">
        <w:rPr>
          <w:rFonts w:ascii="Arial" w:eastAsia="Arial" w:hAnsi="Arial" w:cs="Arial"/>
          <w:kern w:val="0"/>
          <w:lang w:eastAsia="pt-BR" w:bidi="ar-SA"/>
        </w:rPr>
        <w:t xml:space="preserve"> do projeto do loteamento e da incorporação imobiliária, inclusive de condomínio horizontal ou vertical, bem como de incorporação de casas isoladas ou geminadas;</w:t>
      </w:r>
    </w:p>
    <w:p w14:paraId="03D0298D"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r w:rsidRPr="001212E3">
        <w:rPr>
          <w:rFonts w:ascii="Arial" w:eastAsia="Arial" w:hAnsi="Arial" w:cs="Arial"/>
          <w:kern w:val="0"/>
          <w:lang w:eastAsia="pt-BR" w:bidi="ar-SA"/>
        </w:rPr>
        <w:tab/>
        <w:t xml:space="preserve">II - </w:t>
      </w:r>
      <w:proofErr w:type="gramStart"/>
      <w:r w:rsidRPr="001212E3">
        <w:rPr>
          <w:rFonts w:ascii="Arial" w:eastAsia="Arial" w:hAnsi="Arial" w:cs="Arial"/>
          <w:kern w:val="0"/>
          <w:lang w:eastAsia="pt-BR" w:bidi="ar-SA"/>
        </w:rPr>
        <w:t>expedição</w:t>
      </w:r>
      <w:proofErr w:type="gramEnd"/>
      <w:r w:rsidRPr="001212E3">
        <w:rPr>
          <w:rFonts w:ascii="Arial" w:eastAsia="Arial" w:hAnsi="Arial" w:cs="Arial"/>
          <w:kern w:val="0"/>
          <w:lang w:eastAsia="pt-BR" w:bidi="ar-SA"/>
        </w:rPr>
        <w:t xml:space="preserve"> de alvarás de construção;</w:t>
      </w:r>
    </w:p>
    <w:p w14:paraId="63D6B055"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r w:rsidRPr="001212E3">
        <w:rPr>
          <w:rFonts w:ascii="Arial" w:eastAsia="Arial" w:hAnsi="Arial" w:cs="Arial"/>
          <w:kern w:val="0"/>
          <w:lang w:eastAsia="pt-BR" w:bidi="ar-SA"/>
        </w:rPr>
        <w:tab/>
        <w:t>III - expedição do “Habite-se”, integral ou parcial;</w:t>
      </w:r>
    </w:p>
    <w:p w14:paraId="3E3789DE"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r w:rsidRPr="001212E3">
        <w:rPr>
          <w:rFonts w:ascii="Arial" w:eastAsia="Arial" w:hAnsi="Arial" w:cs="Arial"/>
          <w:kern w:val="0"/>
          <w:lang w:eastAsia="pt-BR" w:bidi="ar-SA"/>
        </w:rPr>
        <w:tab/>
        <w:t xml:space="preserve">IV - </w:t>
      </w:r>
      <w:proofErr w:type="gramStart"/>
      <w:r w:rsidRPr="001212E3">
        <w:rPr>
          <w:rFonts w:ascii="Arial" w:eastAsia="Arial" w:hAnsi="Arial" w:cs="Arial"/>
          <w:kern w:val="0"/>
          <w:lang w:eastAsia="pt-BR" w:bidi="ar-SA"/>
        </w:rPr>
        <w:t>expedição</w:t>
      </w:r>
      <w:proofErr w:type="gramEnd"/>
      <w:r w:rsidRPr="001212E3">
        <w:rPr>
          <w:rFonts w:ascii="Arial" w:eastAsia="Arial" w:hAnsi="Arial" w:cs="Arial"/>
          <w:kern w:val="0"/>
          <w:lang w:eastAsia="pt-BR" w:bidi="ar-SA"/>
        </w:rPr>
        <w:t xml:space="preserve"> de certidões municipais relativas ao empreendimento; e</w:t>
      </w:r>
    </w:p>
    <w:p w14:paraId="73B0CD15"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r w:rsidRPr="001212E3">
        <w:rPr>
          <w:rFonts w:ascii="Arial" w:eastAsia="Arial" w:hAnsi="Arial" w:cs="Arial"/>
          <w:kern w:val="0"/>
          <w:lang w:eastAsia="pt-BR" w:bidi="ar-SA"/>
        </w:rPr>
        <w:tab/>
        <w:t xml:space="preserve">V - </w:t>
      </w:r>
      <w:proofErr w:type="gramStart"/>
      <w:r w:rsidRPr="001212E3">
        <w:rPr>
          <w:rFonts w:ascii="Arial" w:eastAsia="Arial" w:hAnsi="Arial" w:cs="Arial"/>
          <w:kern w:val="0"/>
          <w:lang w:eastAsia="pt-BR" w:bidi="ar-SA"/>
        </w:rPr>
        <w:t>aprovação</w:t>
      </w:r>
      <w:proofErr w:type="gramEnd"/>
      <w:r w:rsidRPr="001212E3">
        <w:rPr>
          <w:rFonts w:ascii="Arial" w:eastAsia="Arial" w:hAnsi="Arial" w:cs="Arial"/>
          <w:kern w:val="0"/>
          <w:lang w:eastAsia="pt-BR" w:bidi="ar-SA"/>
        </w:rPr>
        <w:t xml:space="preserve"> dos projetos complementares pelas Secretarias e demais órgãos municipais, inclusive autarquias de água, esgoto e meio ambiente, exclusivamente quanto aos empreendimentos enquadrados nesta Lei.</w:t>
      </w:r>
    </w:p>
    <w:p w14:paraId="60B88AC0" w14:textId="77777777" w:rsidR="001212E3" w:rsidRPr="001212E3" w:rsidRDefault="001212E3" w:rsidP="001212E3">
      <w:pPr>
        <w:widowControl/>
        <w:tabs>
          <w:tab w:val="left" w:pos="1418"/>
        </w:tabs>
        <w:autoSpaceDN/>
        <w:ind w:firstLine="720"/>
        <w:jc w:val="both"/>
        <w:textAlignment w:val="auto"/>
        <w:rPr>
          <w:rFonts w:ascii="Arial" w:eastAsia="Arial" w:hAnsi="Arial" w:cs="Arial"/>
          <w:b/>
          <w:bCs/>
          <w:kern w:val="0"/>
          <w:lang w:eastAsia="pt-BR" w:bidi="ar-SA"/>
        </w:rPr>
      </w:pPr>
    </w:p>
    <w:p w14:paraId="22AFC5CA"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r w:rsidRPr="001212E3">
        <w:rPr>
          <w:rFonts w:ascii="Arial" w:eastAsia="Arial" w:hAnsi="Arial" w:cs="Arial"/>
          <w:b/>
          <w:bCs/>
          <w:kern w:val="0"/>
          <w:lang w:eastAsia="pt-BR" w:bidi="ar-SA"/>
        </w:rPr>
        <w:tab/>
        <w:t xml:space="preserve">Art. 19 </w:t>
      </w:r>
      <w:r w:rsidRPr="001212E3">
        <w:rPr>
          <w:rFonts w:ascii="Arial" w:eastAsia="Arial" w:hAnsi="Arial" w:cs="Arial"/>
          <w:kern w:val="0"/>
          <w:lang w:eastAsia="pt-BR" w:bidi="ar-SA"/>
        </w:rPr>
        <w:t>- As isenções de IPTU e de ISSQN previstas nesta Lei terão prazo máximo de 5 (cinco) anos, contados do protocolo do pedido de diretrizes municipais.</w:t>
      </w:r>
    </w:p>
    <w:p w14:paraId="4C438849" w14:textId="77777777" w:rsidR="001212E3" w:rsidRPr="001212E3" w:rsidRDefault="001212E3" w:rsidP="001212E3">
      <w:pPr>
        <w:widowControl/>
        <w:tabs>
          <w:tab w:val="left" w:pos="1418"/>
        </w:tabs>
        <w:autoSpaceDN/>
        <w:jc w:val="both"/>
        <w:textAlignment w:val="auto"/>
        <w:rPr>
          <w:rFonts w:ascii="Arial" w:eastAsia="Arial" w:hAnsi="Arial" w:cs="Arial"/>
          <w:b/>
          <w:bCs/>
          <w:kern w:val="0"/>
          <w:lang w:eastAsia="pt-BR" w:bidi="ar-SA"/>
        </w:rPr>
      </w:pPr>
    </w:p>
    <w:p w14:paraId="55D0314F"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r w:rsidRPr="001212E3">
        <w:rPr>
          <w:rFonts w:ascii="Arial" w:eastAsia="Arial" w:hAnsi="Arial" w:cs="Arial"/>
          <w:b/>
          <w:bCs/>
          <w:kern w:val="0"/>
          <w:lang w:eastAsia="pt-BR" w:bidi="ar-SA"/>
        </w:rPr>
        <w:tab/>
      </w:r>
      <w:r w:rsidRPr="001212E3">
        <w:rPr>
          <w:rFonts w:ascii="Arial" w:eastAsia="Arial" w:hAnsi="Arial" w:cs="Arial"/>
          <w:kern w:val="0"/>
          <w:lang w:eastAsia="pt-BR" w:bidi="ar-SA"/>
        </w:rPr>
        <w:t>Parágrafo único -</w:t>
      </w:r>
      <w:r w:rsidRPr="001212E3">
        <w:rPr>
          <w:rFonts w:ascii="Arial" w:eastAsia="Arial" w:hAnsi="Arial" w:cs="Arial"/>
          <w:b/>
          <w:bCs/>
          <w:kern w:val="0"/>
          <w:lang w:eastAsia="pt-BR" w:bidi="ar-SA"/>
        </w:rPr>
        <w:t xml:space="preserve"> </w:t>
      </w:r>
      <w:r w:rsidRPr="001212E3">
        <w:rPr>
          <w:rFonts w:ascii="Arial" w:eastAsia="Arial" w:hAnsi="Arial" w:cs="Arial"/>
          <w:kern w:val="0"/>
          <w:lang w:eastAsia="pt-BR" w:bidi="ar-SA"/>
        </w:rPr>
        <w:t xml:space="preserve">O prazo previsto no </w:t>
      </w:r>
      <w:r w:rsidRPr="001212E3">
        <w:rPr>
          <w:rFonts w:ascii="Arial" w:eastAsia="Arial" w:hAnsi="Arial" w:cs="Arial"/>
          <w:i/>
          <w:iCs/>
          <w:kern w:val="0"/>
          <w:lang w:eastAsia="pt-BR" w:bidi="ar-SA"/>
        </w:rPr>
        <w:t>caput</w:t>
      </w:r>
      <w:r w:rsidRPr="001212E3">
        <w:rPr>
          <w:rFonts w:ascii="Arial" w:eastAsia="Arial" w:hAnsi="Arial" w:cs="Arial"/>
          <w:kern w:val="0"/>
          <w:lang w:eastAsia="pt-BR" w:bidi="ar-SA"/>
        </w:rPr>
        <w:t xml:space="preserve"> é prorrogável uma única vez, por até 2 (dois) anos, mediante justificativa técnica e decisão motivada do Chefe do Poder Executivo.</w:t>
      </w:r>
    </w:p>
    <w:p w14:paraId="2F0086E8" w14:textId="77777777" w:rsidR="001212E3" w:rsidRPr="001212E3" w:rsidRDefault="001212E3" w:rsidP="001212E3">
      <w:pPr>
        <w:widowControl/>
        <w:tabs>
          <w:tab w:val="left" w:pos="1418"/>
        </w:tabs>
        <w:autoSpaceDN/>
        <w:ind w:firstLine="720"/>
        <w:jc w:val="both"/>
        <w:textAlignment w:val="auto"/>
        <w:rPr>
          <w:rFonts w:ascii="Arial" w:eastAsia="Arial" w:hAnsi="Arial" w:cs="Arial"/>
          <w:b/>
          <w:bCs/>
          <w:kern w:val="0"/>
          <w:lang w:eastAsia="pt-BR" w:bidi="ar-SA"/>
        </w:rPr>
      </w:pPr>
    </w:p>
    <w:p w14:paraId="424438A4"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r w:rsidRPr="001212E3">
        <w:rPr>
          <w:rFonts w:ascii="Arial" w:eastAsia="Arial" w:hAnsi="Arial" w:cs="Arial"/>
          <w:b/>
          <w:bCs/>
          <w:kern w:val="0"/>
          <w:lang w:eastAsia="pt-BR" w:bidi="ar-SA"/>
        </w:rPr>
        <w:tab/>
        <w:t xml:space="preserve">Art. 20 </w:t>
      </w:r>
      <w:r w:rsidRPr="001212E3">
        <w:rPr>
          <w:rFonts w:ascii="Arial" w:eastAsia="Arial" w:hAnsi="Arial" w:cs="Arial"/>
          <w:kern w:val="0"/>
          <w:lang w:eastAsia="pt-BR" w:bidi="ar-SA"/>
        </w:rPr>
        <w:t>- Os processos administrativos relativos a empreendimentos enquadrados nesta Lei terão tramitação prioritária no âmbito da Administração Pública Municipal, inclusive no licenciamento ambiental de competência do Município.</w:t>
      </w:r>
    </w:p>
    <w:p w14:paraId="4E3DB48F" w14:textId="77777777" w:rsidR="001212E3" w:rsidRPr="001212E3" w:rsidRDefault="001212E3" w:rsidP="001212E3">
      <w:pPr>
        <w:widowControl/>
        <w:tabs>
          <w:tab w:val="left" w:pos="1418"/>
        </w:tabs>
        <w:autoSpaceDN/>
        <w:ind w:firstLine="720"/>
        <w:jc w:val="both"/>
        <w:textAlignment w:val="auto"/>
        <w:rPr>
          <w:rFonts w:ascii="Arial" w:eastAsia="Arial" w:hAnsi="Arial" w:cs="Arial"/>
          <w:b/>
          <w:bCs/>
          <w:kern w:val="0"/>
          <w:lang w:eastAsia="pt-BR" w:bidi="ar-SA"/>
        </w:rPr>
      </w:pPr>
    </w:p>
    <w:p w14:paraId="3044A8A4"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r w:rsidRPr="001212E3">
        <w:rPr>
          <w:rFonts w:ascii="Arial" w:eastAsia="Arial" w:hAnsi="Arial" w:cs="Arial"/>
          <w:b/>
          <w:bCs/>
          <w:kern w:val="0"/>
          <w:lang w:eastAsia="pt-BR" w:bidi="ar-SA"/>
        </w:rPr>
        <w:tab/>
        <w:t xml:space="preserve">Art. 21 </w:t>
      </w:r>
      <w:r w:rsidRPr="001212E3">
        <w:rPr>
          <w:rFonts w:ascii="Arial" w:eastAsia="Arial" w:hAnsi="Arial" w:cs="Arial"/>
          <w:kern w:val="0"/>
          <w:lang w:eastAsia="pt-BR" w:bidi="ar-SA"/>
        </w:rPr>
        <w:t>- Cessam imediatamente os benefícios previstos nesta Lei e são devidos os tributos dispensados, corrigidos monetariamente e acrescidos de juros legais e de multa de 20% (vinte por cento), nas seguintes hipóteses:</w:t>
      </w:r>
    </w:p>
    <w:p w14:paraId="55067B7C"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r w:rsidRPr="001212E3">
        <w:rPr>
          <w:rFonts w:ascii="Arial" w:eastAsia="Arial" w:hAnsi="Arial" w:cs="Arial"/>
          <w:kern w:val="0"/>
          <w:lang w:eastAsia="pt-BR" w:bidi="ar-SA"/>
        </w:rPr>
        <w:tab/>
        <w:t xml:space="preserve">I - </w:t>
      </w:r>
      <w:proofErr w:type="gramStart"/>
      <w:r w:rsidRPr="001212E3">
        <w:rPr>
          <w:rFonts w:ascii="Arial" w:eastAsia="Arial" w:hAnsi="Arial" w:cs="Arial"/>
          <w:kern w:val="0"/>
          <w:lang w:eastAsia="pt-BR" w:bidi="ar-SA"/>
        </w:rPr>
        <w:t>constatação</w:t>
      </w:r>
      <w:proofErr w:type="gramEnd"/>
      <w:r w:rsidRPr="001212E3">
        <w:rPr>
          <w:rFonts w:ascii="Arial" w:eastAsia="Arial" w:hAnsi="Arial" w:cs="Arial"/>
          <w:kern w:val="0"/>
          <w:lang w:eastAsia="pt-BR" w:bidi="ar-SA"/>
        </w:rPr>
        <w:t>, pelo Poder Público, de utilização das unidades ou lotes em atividade diversa da aprovada em projeto; ou</w:t>
      </w:r>
    </w:p>
    <w:p w14:paraId="74BC3111"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r w:rsidRPr="001212E3">
        <w:rPr>
          <w:rFonts w:ascii="Arial" w:eastAsia="Arial" w:hAnsi="Arial" w:cs="Arial"/>
          <w:kern w:val="0"/>
          <w:lang w:eastAsia="pt-BR" w:bidi="ar-SA"/>
        </w:rPr>
        <w:tab/>
        <w:t xml:space="preserve">II - </w:t>
      </w:r>
      <w:proofErr w:type="gramStart"/>
      <w:r w:rsidRPr="001212E3">
        <w:rPr>
          <w:rFonts w:ascii="Arial" w:eastAsia="Arial" w:hAnsi="Arial" w:cs="Arial"/>
          <w:kern w:val="0"/>
          <w:lang w:eastAsia="pt-BR" w:bidi="ar-SA"/>
        </w:rPr>
        <w:t>alienação</w:t>
      </w:r>
      <w:proofErr w:type="gramEnd"/>
      <w:r w:rsidRPr="001212E3">
        <w:rPr>
          <w:rFonts w:ascii="Arial" w:eastAsia="Arial" w:hAnsi="Arial" w:cs="Arial"/>
          <w:kern w:val="0"/>
          <w:lang w:eastAsia="pt-BR" w:bidi="ar-SA"/>
        </w:rPr>
        <w:t xml:space="preserve"> a pessoa não enquadrada nos critérios de renda ou de titularidade previstos no art. 4º.</w:t>
      </w:r>
    </w:p>
    <w:p w14:paraId="72B33E07"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r w:rsidRPr="001212E3">
        <w:rPr>
          <w:rFonts w:ascii="Arial" w:eastAsia="Arial" w:hAnsi="Arial" w:cs="Arial"/>
          <w:kern w:val="0"/>
          <w:lang w:eastAsia="pt-BR" w:bidi="ar-SA"/>
        </w:rPr>
        <w:tab/>
      </w:r>
    </w:p>
    <w:p w14:paraId="615F7F43"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r w:rsidRPr="001212E3">
        <w:rPr>
          <w:rFonts w:ascii="Arial" w:eastAsia="Arial" w:hAnsi="Arial" w:cs="Arial"/>
          <w:kern w:val="0"/>
          <w:lang w:eastAsia="pt-BR" w:bidi="ar-SA"/>
        </w:rPr>
        <w:tab/>
        <w:t xml:space="preserve">§ 1º - Apurada qualquer das hipóteses do </w:t>
      </w:r>
      <w:r w:rsidRPr="001212E3">
        <w:rPr>
          <w:rFonts w:ascii="Arial" w:eastAsia="Arial" w:hAnsi="Arial" w:cs="Arial"/>
          <w:i/>
          <w:iCs/>
          <w:kern w:val="0"/>
          <w:lang w:eastAsia="pt-BR" w:bidi="ar-SA"/>
        </w:rPr>
        <w:t>caput</w:t>
      </w:r>
      <w:r w:rsidRPr="001212E3">
        <w:rPr>
          <w:rFonts w:ascii="Arial" w:eastAsia="Arial" w:hAnsi="Arial" w:cs="Arial"/>
          <w:kern w:val="0"/>
          <w:lang w:eastAsia="pt-BR" w:bidi="ar-SA"/>
        </w:rPr>
        <w:t>, o Município notificará o empreendedor ou o adquirente para apresentar defesa em até 30 (trinta) dias corridos, instaurando-se procedimento administrativo específico, com contraditório e ampla defesa.</w:t>
      </w:r>
    </w:p>
    <w:p w14:paraId="27A21CC3"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p>
    <w:p w14:paraId="11361C24"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r w:rsidRPr="001212E3">
        <w:rPr>
          <w:rFonts w:ascii="Arial" w:eastAsia="Arial" w:hAnsi="Arial" w:cs="Arial"/>
          <w:kern w:val="0"/>
          <w:lang w:eastAsia="pt-BR" w:bidi="ar-SA"/>
        </w:rPr>
        <w:lastRenderedPageBreak/>
        <w:tab/>
        <w:t>§ 2º - Concluído o procedimento, com decisão definitiva pelo desvio, os valores serão lançados em dívida ativa e cobrados na forma da legislação tributária municipal.</w:t>
      </w:r>
    </w:p>
    <w:p w14:paraId="63E24680"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p>
    <w:p w14:paraId="7AB789E4"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r w:rsidRPr="001212E3">
        <w:rPr>
          <w:rFonts w:ascii="Arial" w:eastAsia="Arial" w:hAnsi="Arial" w:cs="Arial"/>
          <w:kern w:val="0"/>
          <w:lang w:eastAsia="pt-BR" w:bidi="ar-SA"/>
        </w:rPr>
        <w:tab/>
        <w:t xml:space="preserve">§ 3º - Paralelamente às medidas estabelecidas no § 2º, em sendo possível, promover-se-á a averbação da situação à margem da matrícula do imóvel. </w:t>
      </w:r>
    </w:p>
    <w:p w14:paraId="6E31F785"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p>
    <w:p w14:paraId="0DF1A7B9"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r w:rsidRPr="001212E3">
        <w:rPr>
          <w:rFonts w:ascii="Arial" w:eastAsia="Arial" w:hAnsi="Arial" w:cs="Arial"/>
          <w:kern w:val="0"/>
          <w:lang w:eastAsia="pt-BR" w:bidi="ar-SA"/>
        </w:rPr>
        <w:tab/>
        <w:t>§ 4º - Não constituirá desvio de finalidade, para os fins previstos neste artigo, a utilização de espaço da residência para o eventual desenvolvimento de atividade comercial ou de prestação de serviços por membro da família, vedada, todavia, a ampliação da residência para tais finalidades.</w:t>
      </w:r>
    </w:p>
    <w:p w14:paraId="0ABC282C" w14:textId="77777777" w:rsidR="001212E3" w:rsidRPr="001212E3" w:rsidRDefault="001212E3" w:rsidP="001212E3">
      <w:pPr>
        <w:widowControl/>
        <w:tabs>
          <w:tab w:val="left" w:pos="1418"/>
        </w:tabs>
        <w:autoSpaceDN/>
        <w:jc w:val="center"/>
        <w:textAlignment w:val="auto"/>
        <w:rPr>
          <w:rFonts w:ascii="Arial" w:eastAsia="Arial" w:hAnsi="Arial" w:cs="Arial"/>
          <w:b/>
          <w:bCs/>
          <w:kern w:val="0"/>
          <w:lang w:eastAsia="pt-BR" w:bidi="ar-SA"/>
        </w:rPr>
      </w:pPr>
    </w:p>
    <w:p w14:paraId="6F5DC9CB" w14:textId="77777777" w:rsidR="001212E3" w:rsidRPr="001212E3" w:rsidRDefault="001212E3" w:rsidP="001212E3">
      <w:pPr>
        <w:widowControl/>
        <w:tabs>
          <w:tab w:val="left" w:pos="1418"/>
        </w:tabs>
        <w:autoSpaceDN/>
        <w:jc w:val="center"/>
        <w:textAlignment w:val="auto"/>
        <w:rPr>
          <w:rFonts w:ascii="Arial" w:eastAsia="Arial" w:hAnsi="Arial" w:cs="Arial"/>
          <w:kern w:val="0"/>
          <w:lang w:eastAsia="pt-BR" w:bidi="ar-SA"/>
        </w:rPr>
      </w:pPr>
      <w:r w:rsidRPr="001212E3">
        <w:rPr>
          <w:rFonts w:ascii="Arial" w:eastAsia="Arial" w:hAnsi="Arial" w:cs="Arial"/>
          <w:b/>
          <w:bCs/>
          <w:kern w:val="0"/>
          <w:lang w:eastAsia="pt-BR" w:bidi="ar-SA"/>
        </w:rPr>
        <w:t>Seção II</w:t>
      </w:r>
    </w:p>
    <w:p w14:paraId="7C135838" w14:textId="77777777" w:rsidR="001212E3" w:rsidRPr="001212E3" w:rsidRDefault="001212E3" w:rsidP="001212E3">
      <w:pPr>
        <w:widowControl/>
        <w:tabs>
          <w:tab w:val="left" w:pos="1418"/>
        </w:tabs>
        <w:autoSpaceDN/>
        <w:jc w:val="center"/>
        <w:textAlignment w:val="auto"/>
        <w:rPr>
          <w:rFonts w:ascii="Arial" w:eastAsia="Arial" w:hAnsi="Arial" w:cs="Arial"/>
          <w:kern w:val="0"/>
          <w:lang w:eastAsia="pt-BR" w:bidi="ar-SA"/>
        </w:rPr>
      </w:pPr>
      <w:r w:rsidRPr="001212E3">
        <w:rPr>
          <w:rFonts w:ascii="Arial" w:eastAsia="Arial" w:hAnsi="Arial" w:cs="Arial"/>
          <w:b/>
          <w:bCs/>
          <w:kern w:val="0"/>
          <w:lang w:eastAsia="pt-BR" w:bidi="ar-SA"/>
        </w:rPr>
        <w:t>Dos Incentivos Procedimentais</w:t>
      </w:r>
    </w:p>
    <w:p w14:paraId="0D2C56B5" w14:textId="77777777" w:rsidR="001212E3" w:rsidRPr="001212E3" w:rsidRDefault="001212E3" w:rsidP="001212E3">
      <w:pPr>
        <w:widowControl/>
        <w:tabs>
          <w:tab w:val="left" w:pos="1418"/>
        </w:tabs>
        <w:autoSpaceDN/>
        <w:ind w:firstLine="720"/>
        <w:jc w:val="both"/>
        <w:textAlignment w:val="auto"/>
        <w:rPr>
          <w:rFonts w:ascii="Arial" w:eastAsia="Arial" w:hAnsi="Arial" w:cs="Arial"/>
          <w:b/>
          <w:bCs/>
          <w:kern w:val="0"/>
          <w:lang w:eastAsia="pt-BR" w:bidi="ar-SA"/>
        </w:rPr>
      </w:pPr>
    </w:p>
    <w:p w14:paraId="790702B1"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r w:rsidRPr="001212E3">
        <w:rPr>
          <w:rFonts w:ascii="Arial" w:eastAsia="Arial" w:hAnsi="Arial" w:cs="Arial"/>
          <w:b/>
          <w:bCs/>
          <w:kern w:val="0"/>
          <w:lang w:eastAsia="pt-BR" w:bidi="ar-SA"/>
        </w:rPr>
        <w:tab/>
        <w:t xml:space="preserve">Art. 22 </w:t>
      </w:r>
      <w:r w:rsidRPr="001212E3">
        <w:rPr>
          <w:rFonts w:ascii="Arial" w:eastAsia="Arial" w:hAnsi="Arial" w:cs="Arial"/>
          <w:kern w:val="0"/>
          <w:lang w:eastAsia="pt-BR" w:bidi="ar-SA"/>
        </w:rPr>
        <w:t>- Os empreendimentos enquadrados nesta Lei permanecem sujeitos à apresentação de Estudo de Impacto de Vizinhança – EIV, nos termos do art. 19 da Lei Municipal nº 2.366/2021.</w:t>
      </w:r>
    </w:p>
    <w:p w14:paraId="1CFF2F32"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p>
    <w:p w14:paraId="04C2646A"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r w:rsidRPr="001212E3">
        <w:rPr>
          <w:rFonts w:ascii="Arial" w:eastAsia="Arial" w:hAnsi="Arial" w:cs="Arial"/>
          <w:kern w:val="0"/>
          <w:lang w:eastAsia="pt-BR" w:bidi="ar-SA"/>
        </w:rPr>
        <w:tab/>
        <w:t>§ 1º - Admite-se rito simplificado de EIV para os empreendimentos enquadrados nesta Lei, consistente em estudo técnico reduzido, contendo, no mínimo:</w:t>
      </w:r>
    </w:p>
    <w:p w14:paraId="3092E26B"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r w:rsidRPr="001212E3">
        <w:rPr>
          <w:rFonts w:ascii="Arial" w:eastAsia="Arial" w:hAnsi="Arial" w:cs="Arial"/>
          <w:kern w:val="0"/>
          <w:lang w:eastAsia="pt-BR" w:bidi="ar-SA"/>
        </w:rPr>
        <w:tab/>
        <w:t xml:space="preserve">I - </w:t>
      </w:r>
      <w:proofErr w:type="gramStart"/>
      <w:r w:rsidRPr="001212E3">
        <w:rPr>
          <w:rFonts w:ascii="Arial" w:eastAsia="Arial" w:hAnsi="Arial" w:cs="Arial"/>
          <w:kern w:val="0"/>
          <w:lang w:eastAsia="pt-BR" w:bidi="ar-SA"/>
        </w:rPr>
        <w:t>estimativa</w:t>
      </w:r>
      <w:proofErr w:type="gramEnd"/>
      <w:r w:rsidRPr="001212E3">
        <w:rPr>
          <w:rFonts w:ascii="Arial" w:eastAsia="Arial" w:hAnsi="Arial" w:cs="Arial"/>
          <w:kern w:val="0"/>
          <w:lang w:eastAsia="pt-BR" w:bidi="ar-SA"/>
        </w:rPr>
        <w:t xml:space="preserve"> populacional do empreendimento e estudo de demanda da infraestrutura existente no entorno;</w:t>
      </w:r>
    </w:p>
    <w:p w14:paraId="0E04E749"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r w:rsidRPr="001212E3">
        <w:rPr>
          <w:rFonts w:ascii="Arial" w:eastAsia="Arial" w:hAnsi="Arial" w:cs="Arial"/>
          <w:kern w:val="0"/>
          <w:lang w:eastAsia="pt-BR" w:bidi="ar-SA"/>
        </w:rPr>
        <w:tab/>
        <w:t xml:space="preserve">II - </w:t>
      </w:r>
      <w:proofErr w:type="gramStart"/>
      <w:r w:rsidRPr="001212E3">
        <w:rPr>
          <w:rFonts w:ascii="Arial" w:eastAsia="Arial" w:hAnsi="Arial" w:cs="Arial"/>
          <w:kern w:val="0"/>
          <w:lang w:eastAsia="pt-BR" w:bidi="ar-SA"/>
        </w:rPr>
        <w:t>estudo</w:t>
      </w:r>
      <w:proofErr w:type="gramEnd"/>
      <w:r w:rsidRPr="001212E3">
        <w:rPr>
          <w:rFonts w:ascii="Arial" w:eastAsia="Arial" w:hAnsi="Arial" w:cs="Arial"/>
          <w:kern w:val="0"/>
          <w:lang w:eastAsia="pt-BR" w:bidi="ar-SA"/>
        </w:rPr>
        <w:t xml:space="preserve"> de impacto viário proporcional ao porte do empreendimento;</w:t>
      </w:r>
    </w:p>
    <w:p w14:paraId="6D2988C6"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r w:rsidRPr="001212E3">
        <w:rPr>
          <w:rFonts w:ascii="Arial" w:eastAsia="Arial" w:hAnsi="Arial" w:cs="Arial"/>
          <w:kern w:val="0"/>
          <w:lang w:eastAsia="pt-BR" w:bidi="ar-SA"/>
        </w:rPr>
        <w:tab/>
        <w:t>III - plano de mitigação de impactos sobre a vizinhança, com cronograma e responsáveis técnicos; e</w:t>
      </w:r>
    </w:p>
    <w:p w14:paraId="6D71090A"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r w:rsidRPr="001212E3">
        <w:rPr>
          <w:rFonts w:ascii="Arial" w:eastAsia="Arial" w:hAnsi="Arial" w:cs="Arial"/>
          <w:kern w:val="0"/>
          <w:lang w:eastAsia="pt-BR" w:bidi="ar-SA"/>
        </w:rPr>
        <w:tab/>
        <w:t xml:space="preserve">IV - </w:t>
      </w:r>
      <w:proofErr w:type="gramStart"/>
      <w:r w:rsidRPr="001212E3">
        <w:rPr>
          <w:rFonts w:ascii="Arial" w:eastAsia="Arial" w:hAnsi="Arial" w:cs="Arial"/>
          <w:kern w:val="0"/>
          <w:lang w:eastAsia="pt-BR" w:bidi="ar-SA"/>
        </w:rPr>
        <w:t>proposta</w:t>
      </w:r>
      <w:proofErr w:type="gramEnd"/>
      <w:r w:rsidRPr="001212E3">
        <w:rPr>
          <w:rFonts w:ascii="Arial" w:eastAsia="Arial" w:hAnsi="Arial" w:cs="Arial"/>
          <w:kern w:val="0"/>
          <w:lang w:eastAsia="pt-BR" w:bidi="ar-SA"/>
        </w:rPr>
        <w:t xml:space="preserve"> de integração urbanística com o entorno, com especial atenção a conexões viárias, calçadas e ciclovias.</w:t>
      </w:r>
    </w:p>
    <w:p w14:paraId="2474C13E"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p>
    <w:p w14:paraId="2E261DB3"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r w:rsidRPr="001212E3">
        <w:rPr>
          <w:rFonts w:ascii="Arial" w:eastAsia="Arial" w:hAnsi="Arial" w:cs="Arial"/>
          <w:kern w:val="0"/>
          <w:lang w:eastAsia="pt-BR" w:bidi="ar-SA"/>
        </w:rPr>
        <w:tab/>
        <w:t>§ 2º - A análise do EIV simplificado pela Comissão Municipal de Urbanismo (COMURB) observará o prazo máximo de 45 (quarenta e cinco) dias corridos.</w:t>
      </w:r>
    </w:p>
    <w:p w14:paraId="074E1C05"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p>
    <w:p w14:paraId="5A95A3F0"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r w:rsidRPr="001212E3">
        <w:rPr>
          <w:rFonts w:ascii="Arial" w:eastAsia="Arial" w:hAnsi="Arial" w:cs="Arial"/>
          <w:kern w:val="0"/>
          <w:lang w:eastAsia="pt-BR" w:bidi="ar-SA"/>
        </w:rPr>
        <w:tab/>
        <w:t>§ 3º - O rito simplificado não afasta a exigência de Estudo de Impacto Ambiental e de Relatório de Impacto Ambiental – EIA/RIMA, quando cabíveis, na forma da legislação ambiental aplicável.</w:t>
      </w:r>
    </w:p>
    <w:p w14:paraId="39BF09E7" w14:textId="77777777" w:rsidR="001212E3" w:rsidRPr="001212E3" w:rsidRDefault="001212E3" w:rsidP="001212E3">
      <w:pPr>
        <w:widowControl/>
        <w:tabs>
          <w:tab w:val="left" w:pos="1418"/>
        </w:tabs>
        <w:autoSpaceDN/>
        <w:ind w:firstLine="720"/>
        <w:jc w:val="both"/>
        <w:textAlignment w:val="auto"/>
        <w:rPr>
          <w:rFonts w:ascii="Arial" w:eastAsia="Arial" w:hAnsi="Arial" w:cs="Arial"/>
          <w:b/>
          <w:bCs/>
          <w:kern w:val="0"/>
          <w:lang w:eastAsia="pt-BR" w:bidi="ar-SA"/>
        </w:rPr>
      </w:pPr>
    </w:p>
    <w:p w14:paraId="70EBA2FB"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r w:rsidRPr="001212E3">
        <w:rPr>
          <w:rFonts w:ascii="Arial" w:eastAsia="Arial" w:hAnsi="Arial" w:cs="Arial"/>
          <w:b/>
          <w:bCs/>
          <w:kern w:val="0"/>
          <w:lang w:eastAsia="pt-BR" w:bidi="ar-SA"/>
        </w:rPr>
        <w:tab/>
        <w:t xml:space="preserve">Art. 23 </w:t>
      </w:r>
      <w:r w:rsidRPr="001212E3">
        <w:rPr>
          <w:rFonts w:ascii="Arial" w:eastAsia="Arial" w:hAnsi="Arial" w:cs="Arial"/>
          <w:kern w:val="0"/>
          <w:lang w:eastAsia="pt-BR" w:bidi="ar-SA"/>
        </w:rPr>
        <w:t>- Fica autorizada a expedição de alvará de construção antes da conclusão das obras de infraestrutura do loteamento, exclusivamente em empreendimentos enquadrados nesta Lei, desde que, cumulativamente:</w:t>
      </w:r>
    </w:p>
    <w:p w14:paraId="1AD85CA4"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r w:rsidRPr="001212E3">
        <w:rPr>
          <w:rFonts w:ascii="Arial" w:eastAsia="Arial" w:hAnsi="Arial" w:cs="Arial"/>
          <w:kern w:val="0"/>
          <w:lang w:eastAsia="pt-BR" w:bidi="ar-SA"/>
        </w:rPr>
        <w:tab/>
        <w:t xml:space="preserve">I - </w:t>
      </w:r>
      <w:proofErr w:type="gramStart"/>
      <w:r w:rsidRPr="001212E3">
        <w:rPr>
          <w:rFonts w:ascii="Arial" w:eastAsia="Arial" w:hAnsi="Arial" w:cs="Arial"/>
          <w:kern w:val="0"/>
          <w:lang w:eastAsia="pt-BR" w:bidi="ar-SA"/>
        </w:rPr>
        <w:t>estejam</w:t>
      </w:r>
      <w:proofErr w:type="gramEnd"/>
      <w:r w:rsidRPr="001212E3">
        <w:rPr>
          <w:rFonts w:ascii="Arial" w:eastAsia="Arial" w:hAnsi="Arial" w:cs="Arial"/>
          <w:kern w:val="0"/>
          <w:lang w:eastAsia="pt-BR" w:bidi="ar-SA"/>
        </w:rPr>
        <w:t xml:space="preserve"> aprovados os projetos de infraestrutura pelo Município, pelas concessionárias e, quando exigida, a licença prévia expedida pelo órgão ambiental competente; e</w:t>
      </w:r>
    </w:p>
    <w:p w14:paraId="7966B0F4"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r w:rsidRPr="001212E3">
        <w:rPr>
          <w:rFonts w:ascii="Arial" w:eastAsia="Arial" w:hAnsi="Arial" w:cs="Arial"/>
          <w:kern w:val="0"/>
          <w:lang w:eastAsia="pt-BR" w:bidi="ar-SA"/>
        </w:rPr>
        <w:tab/>
        <w:t xml:space="preserve">II - </w:t>
      </w:r>
      <w:proofErr w:type="gramStart"/>
      <w:r w:rsidRPr="001212E3">
        <w:rPr>
          <w:rFonts w:ascii="Arial" w:eastAsia="Arial" w:hAnsi="Arial" w:cs="Arial"/>
          <w:kern w:val="0"/>
          <w:lang w:eastAsia="pt-BR" w:bidi="ar-SA"/>
        </w:rPr>
        <w:t>seja</w:t>
      </w:r>
      <w:proofErr w:type="gramEnd"/>
      <w:r w:rsidRPr="001212E3">
        <w:rPr>
          <w:rFonts w:ascii="Arial" w:eastAsia="Arial" w:hAnsi="Arial" w:cs="Arial"/>
          <w:kern w:val="0"/>
          <w:lang w:eastAsia="pt-BR" w:bidi="ar-SA"/>
        </w:rPr>
        <w:t xml:space="preserve"> apresentado, pelo empreendedor, seguro-garantia, carta de fiança bancária ou caução em dinheiro, em valor correspondente ao total das obras previstas no cronograma físico-financeiro aprovado.</w:t>
      </w:r>
    </w:p>
    <w:p w14:paraId="739F7560"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p>
    <w:p w14:paraId="4766E414"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r w:rsidRPr="001212E3">
        <w:rPr>
          <w:rFonts w:ascii="Arial" w:eastAsia="Arial" w:hAnsi="Arial" w:cs="Arial"/>
          <w:kern w:val="0"/>
          <w:lang w:eastAsia="pt-BR" w:bidi="ar-SA"/>
        </w:rPr>
        <w:lastRenderedPageBreak/>
        <w:tab/>
        <w:t xml:space="preserve">§ 1º - Apresentadas as garantias previstas no inciso II do </w:t>
      </w:r>
      <w:r w:rsidRPr="001212E3">
        <w:rPr>
          <w:rFonts w:ascii="Arial" w:eastAsia="Arial" w:hAnsi="Arial" w:cs="Arial"/>
          <w:i/>
          <w:iCs/>
          <w:kern w:val="0"/>
          <w:lang w:eastAsia="pt-BR" w:bidi="ar-SA"/>
        </w:rPr>
        <w:t>caput</w:t>
      </w:r>
      <w:r w:rsidRPr="001212E3">
        <w:rPr>
          <w:rFonts w:ascii="Arial" w:eastAsia="Arial" w:hAnsi="Arial" w:cs="Arial"/>
          <w:kern w:val="0"/>
          <w:lang w:eastAsia="pt-BR" w:bidi="ar-SA"/>
        </w:rPr>
        <w:t>, fica dispensada a caução dos lotes do empreendimento, prevista no art. 18 da Lei Federal nº 6.766/1979.</w:t>
      </w:r>
    </w:p>
    <w:p w14:paraId="5148A503" w14:textId="77777777" w:rsidR="001212E3" w:rsidRPr="001212E3" w:rsidRDefault="001212E3" w:rsidP="001212E3">
      <w:pPr>
        <w:widowControl/>
        <w:tabs>
          <w:tab w:val="left" w:pos="1418"/>
        </w:tabs>
        <w:autoSpaceDN/>
        <w:jc w:val="both"/>
        <w:textAlignment w:val="auto"/>
        <w:rPr>
          <w:rFonts w:ascii="Arial" w:eastAsia="Arial" w:hAnsi="Arial" w:cs="Arial"/>
          <w:b/>
          <w:bCs/>
          <w:kern w:val="0"/>
          <w:lang w:eastAsia="pt-BR" w:bidi="ar-SA"/>
        </w:rPr>
      </w:pPr>
    </w:p>
    <w:p w14:paraId="6AEF4472"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r w:rsidRPr="001212E3">
        <w:rPr>
          <w:rFonts w:ascii="Arial" w:eastAsia="Arial" w:hAnsi="Arial" w:cs="Arial"/>
          <w:kern w:val="0"/>
          <w:lang w:eastAsia="pt-BR" w:bidi="ar-SA"/>
        </w:rPr>
        <w:tab/>
        <w:t>§ 2º - O seguro-garantia ou a fiança bancária deverá contemplar o valor total das obras e serviços de infraestrutura, com prazo compatível com o cronograma físico-financeiro aprovado e renovação automática até a entrega da última unidade.</w:t>
      </w:r>
    </w:p>
    <w:p w14:paraId="7821B9E1" w14:textId="77777777" w:rsidR="001212E3" w:rsidRPr="001212E3" w:rsidRDefault="001212E3" w:rsidP="001212E3">
      <w:pPr>
        <w:widowControl/>
        <w:tabs>
          <w:tab w:val="left" w:pos="1418"/>
        </w:tabs>
        <w:autoSpaceDN/>
        <w:jc w:val="both"/>
        <w:textAlignment w:val="auto"/>
        <w:rPr>
          <w:rFonts w:ascii="Arial" w:eastAsia="Arial" w:hAnsi="Arial" w:cs="Arial"/>
          <w:b/>
          <w:bCs/>
          <w:kern w:val="0"/>
          <w:lang w:eastAsia="pt-BR" w:bidi="ar-SA"/>
        </w:rPr>
      </w:pPr>
    </w:p>
    <w:p w14:paraId="40E4DF4E"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r w:rsidRPr="001212E3">
        <w:rPr>
          <w:rFonts w:ascii="Arial" w:eastAsia="Arial" w:hAnsi="Arial" w:cs="Arial"/>
          <w:kern w:val="0"/>
          <w:lang w:eastAsia="pt-BR" w:bidi="ar-SA"/>
        </w:rPr>
        <w:tab/>
        <w:t>§ 3º - Em caso de inadimplemento das obras de infraestrutura, o Município fará jus à cobrança integral da garantia, podendo executá-la para conclusão das obras às custas do empreendedor.</w:t>
      </w:r>
    </w:p>
    <w:p w14:paraId="275782D6"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p>
    <w:p w14:paraId="63431ADD"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r w:rsidRPr="001212E3">
        <w:rPr>
          <w:rFonts w:ascii="Arial" w:eastAsia="Arial" w:hAnsi="Arial" w:cs="Arial"/>
          <w:kern w:val="0"/>
          <w:lang w:eastAsia="pt-BR" w:bidi="ar-SA"/>
        </w:rPr>
        <w:tab/>
      </w:r>
      <w:r w:rsidRPr="001212E3">
        <w:rPr>
          <w:rFonts w:ascii="Arial" w:eastAsia="Arial" w:hAnsi="Arial" w:cs="Arial"/>
          <w:b/>
          <w:bCs/>
          <w:kern w:val="0"/>
          <w:sz w:val="22"/>
          <w:szCs w:val="22"/>
          <w:lang w:eastAsia="pt-BR" w:bidi="ar-SA"/>
        </w:rPr>
        <w:t xml:space="preserve">Art. 24 </w:t>
      </w:r>
      <w:r w:rsidRPr="001212E3">
        <w:rPr>
          <w:rFonts w:ascii="Arial" w:eastAsia="Arial" w:hAnsi="Arial" w:cs="Arial"/>
          <w:kern w:val="0"/>
          <w:sz w:val="22"/>
          <w:szCs w:val="22"/>
          <w:lang w:eastAsia="pt-BR" w:bidi="ar-SA"/>
        </w:rPr>
        <w:t>-</w:t>
      </w:r>
      <w:r w:rsidRPr="001212E3">
        <w:rPr>
          <w:rFonts w:ascii="Arial" w:eastAsia="Arial" w:hAnsi="Arial" w:cs="Arial"/>
          <w:b/>
          <w:bCs/>
          <w:kern w:val="0"/>
          <w:sz w:val="22"/>
          <w:szCs w:val="22"/>
          <w:lang w:eastAsia="pt-BR" w:bidi="ar-SA"/>
        </w:rPr>
        <w:t xml:space="preserve"> </w:t>
      </w:r>
      <w:r w:rsidRPr="001212E3">
        <w:rPr>
          <w:rFonts w:ascii="Arial" w:eastAsia="Arial" w:hAnsi="Arial" w:cs="Arial"/>
          <w:kern w:val="0"/>
          <w:lang w:eastAsia="pt-BR" w:bidi="ar-SA"/>
        </w:rPr>
        <w:t>Nos empreendimentos de Habitação de Interesse Social, bem como naqueles vinculados a programas habitacionais de iniciativa federal, estadual ou municipal, fica o Poder Executivo Municipal autorizado a emitir Certificado de Conclusão de Obra - CCO Parcial, referente a etapas autônomas e funcionalmente concluídas do empreendimento.</w:t>
      </w:r>
    </w:p>
    <w:p w14:paraId="206A894C"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p>
    <w:p w14:paraId="3221E980"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r w:rsidRPr="001212E3">
        <w:rPr>
          <w:rFonts w:ascii="Arial" w:eastAsia="Arial" w:hAnsi="Arial" w:cs="Arial"/>
          <w:kern w:val="0"/>
          <w:lang w:eastAsia="pt-BR" w:bidi="ar-SA"/>
        </w:rPr>
        <w:tab/>
        <w:t>§ 1º - O CCO Parcial poderá ser expedido quando a etapa correspondente das obras apresentar condições de funcionalidade, segurança e habitabilidade, em conformidade com o projeto aprovado e com as normas técnicas e urbanísticas vigentes.</w:t>
      </w:r>
    </w:p>
    <w:p w14:paraId="5A079283"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p>
    <w:p w14:paraId="6F8CA293"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r w:rsidRPr="001212E3">
        <w:rPr>
          <w:rFonts w:ascii="Arial" w:eastAsia="Arial" w:hAnsi="Arial" w:cs="Arial"/>
          <w:kern w:val="0"/>
          <w:lang w:eastAsia="pt-BR" w:bidi="ar-SA"/>
        </w:rPr>
        <w:tab/>
        <w:t>§ 2º - A emissão do CCO Parcial poderá abranger, isolada ou conjuntamente, unidades habitacionais, obras de infraestrutura urbana e equipamentos comunitários, desde que tecnicamente segregados em etapas de execução previamente definidas no projeto aprovado.</w:t>
      </w:r>
    </w:p>
    <w:p w14:paraId="0145CC54"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p>
    <w:p w14:paraId="6DBC6DC8"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r w:rsidRPr="001212E3">
        <w:rPr>
          <w:rFonts w:ascii="Arial" w:eastAsia="Arial" w:hAnsi="Arial" w:cs="Arial"/>
          <w:kern w:val="0"/>
          <w:lang w:eastAsia="pt-BR" w:bidi="ar-SA"/>
        </w:rPr>
        <w:tab/>
        <w:t>§ 3º - A expedição do CCO Parcial não implica a conclusão do empreendimento, tampouco substitui o Certificado de Conclusão de Obra - CCO Final, o qual será obrigatório para o recebimento integral das obras.</w:t>
      </w:r>
    </w:p>
    <w:p w14:paraId="70CC857E"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p>
    <w:p w14:paraId="712A3778"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r w:rsidRPr="001212E3">
        <w:rPr>
          <w:rFonts w:ascii="Arial" w:eastAsia="Arial" w:hAnsi="Arial" w:cs="Arial"/>
          <w:kern w:val="0"/>
          <w:lang w:eastAsia="pt-BR" w:bidi="ar-SA"/>
        </w:rPr>
        <w:tab/>
        <w:t>§ 4º - O Poder Executivo Municipal poderá estabelecer procedimentos simplificados para análise e emissão do CCO Parcial, observadas as especificidades dos programas habitacionais de interesse social e o interesse público envolvido.</w:t>
      </w:r>
    </w:p>
    <w:p w14:paraId="7B9EEACE"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p>
    <w:p w14:paraId="1AA2D68D"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r w:rsidRPr="001212E3">
        <w:rPr>
          <w:rFonts w:ascii="Arial" w:eastAsia="Arial" w:hAnsi="Arial" w:cs="Arial"/>
          <w:kern w:val="0"/>
          <w:lang w:eastAsia="pt-BR" w:bidi="ar-SA"/>
        </w:rPr>
        <w:tab/>
        <w:t>§ 5º - A emissão do CCO Parcial não exime o empreendedor da responsabilidade pela execução integral do empreendimento, nos termos do projeto aprovado e da legislação urbanística aplicável.</w:t>
      </w:r>
    </w:p>
    <w:p w14:paraId="740DA07B"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p>
    <w:p w14:paraId="49D296E7"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r w:rsidRPr="001212E3">
        <w:rPr>
          <w:rFonts w:ascii="Arial" w:eastAsia="Arial" w:hAnsi="Arial" w:cs="Arial"/>
          <w:kern w:val="0"/>
          <w:lang w:eastAsia="pt-BR" w:bidi="ar-SA"/>
        </w:rPr>
        <w:tab/>
        <w:t>§ 6º -</w:t>
      </w:r>
      <w:r w:rsidRPr="001212E3">
        <w:rPr>
          <w:rFonts w:ascii="Arial" w:eastAsia="Arial" w:hAnsi="Arial" w:cs="Arial"/>
          <w:b/>
          <w:bCs/>
          <w:kern w:val="0"/>
          <w:lang w:eastAsia="pt-BR" w:bidi="ar-SA"/>
        </w:rPr>
        <w:t xml:space="preserve"> </w:t>
      </w:r>
      <w:r w:rsidRPr="001212E3">
        <w:rPr>
          <w:rFonts w:ascii="Arial" w:eastAsia="Arial" w:hAnsi="Arial" w:cs="Arial"/>
          <w:kern w:val="0"/>
          <w:lang w:eastAsia="pt-BR" w:bidi="ar-SA"/>
        </w:rPr>
        <w:t>A vistoria para fins de expedição do “Certificado de Conclusão de Obra - CCO” Parcial será realizada no prazo máximo de 10 (dez) dias corridos, contados do requerimento por etapa.</w:t>
      </w:r>
    </w:p>
    <w:p w14:paraId="2EF3FE73"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p>
    <w:p w14:paraId="61755625"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r w:rsidRPr="001212E3">
        <w:rPr>
          <w:rFonts w:ascii="Arial" w:eastAsia="Arial" w:hAnsi="Arial" w:cs="Arial"/>
          <w:b/>
          <w:bCs/>
          <w:kern w:val="0"/>
          <w:lang w:eastAsia="pt-BR" w:bidi="ar-SA"/>
        </w:rPr>
        <w:tab/>
        <w:t xml:space="preserve">Art. 25 </w:t>
      </w:r>
      <w:r w:rsidRPr="001212E3">
        <w:rPr>
          <w:rFonts w:ascii="Arial" w:eastAsia="Arial" w:hAnsi="Arial" w:cs="Arial"/>
          <w:kern w:val="0"/>
          <w:lang w:eastAsia="pt-BR" w:bidi="ar-SA"/>
        </w:rPr>
        <w:t>- Para os empreendimentos enquadrados nesta Lei, admite-se a expedição de “Habite-se” Parcial, mediante apresentação de croqui identificando as unidades concluídas objeto do requerimento.</w:t>
      </w:r>
    </w:p>
    <w:p w14:paraId="6D76B782" w14:textId="77777777" w:rsidR="001212E3" w:rsidRPr="001212E3" w:rsidRDefault="001212E3" w:rsidP="001212E3">
      <w:pPr>
        <w:widowControl/>
        <w:tabs>
          <w:tab w:val="left" w:pos="1418"/>
        </w:tabs>
        <w:autoSpaceDN/>
        <w:jc w:val="both"/>
        <w:textAlignment w:val="auto"/>
        <w:rPr>
          <w:rFonts w:ascii="Arial" w:eastAsia="Arial" w:hAnsi="Arial" w:cs="Arial"/>
          <w:b/>
          <w:bCs/>
          <w:kern w:val="0"/>
          <w:lang w:eastAsia="pt-BR" w:bidi="ar-SA"/>
        </w:rPr>
      </w:pPr>
    </w:p>
    <w:p w14:paraId="7E6AEFE8"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r w:rsidRPr="001212E3">
        <w:rPr>
          <w:rFonts w:ascii="Arial" w:eastAsia="Arial" w:hAnsi="Arial" w:cs="Arial"/>
          <w:b/>
          <w:bCs/>
          <w:kern w:val="0"/>
          <w:lang w:eastAsia="pt-BR" w:bidi="ar-SA"/>
        </w:rPr>
        <w:tab/>
      </w:r>
      <w:r w:rsidRPr="001212E3">
        <w:rPr>
          <w:rFonts w:ascii="Arial" w:eastAsia="Arial" w:hAnsi="Arial" w:cs="Arial"/>
          <w:kern w:val="0"/>
          <w:lang w:eastAsia="pt-BR" w:bidi="ar-SA"/>
        </w:rPr>
        <w:t>Parágrafo único -</w:t>
      </w:r>
      <w:r w:rsidRPr="001212E3">
        <w:rPr>
          <w:rFonts w:ascii="Arial" w:eastAsia="Arial" w:hAnsi="Arial" w:cs="Arial"/>
          <w:b/>
          <w:bCs/>
          <w:kern w:val="0"/>
          <w:lang w:eastAsia="pt-BR" w:bidi="ar-SA"/>
        </w:rPr>
        <w:t xml:space="preserve"> </w:t>
      </w:r>
      <w:r w:rsidRPr="001212E3">
        <w:rPr>
          <w:rFonts w:ascii="Arial" w:eastAsia="Arial" w:hAnsi="Arial" w:cs="Arial"/>
          <w:kern w:val="0"/>
          <w:lang w:eastAsia="pt-BR" w:bidi="ar-SA"/>
        </w:rPr>
        <w:t>A vistoria para fins de expedição do “Habite-se” Parcial será realizada no prazo máximo de 10 (dez) dias corridos, contados do requerimento por etapa.</w:t>
      </w:r>
    </w:p>
    <w:p w14:paraId="678296E2" w14:textId="77777777" w:rsidR="001212E3" w:rsidRPr="001212E3" w:rsidRDefault="001212E3" w:rsidP="001212E3">
      <w:pPr>
        <w:widowControl/>
        <w:tabs>
          <w:tab w:val="left" w:pos="1418"/>
        </w:tabs>
        <w:autoSpaceDN/>
        <w:ind w:firstLine="720"/>
        <w:jc w:val="both"/>
        <w:textAlignment w:val="auto"/>
        <w:rPr>
          <w:rFonts w:ascii="Arial" w:eastAsia="Arial" w:hAnsi="Arial" w:cs="Arial"/>
          <w:kern w:val="0"/>
          <w:lang w:eastAsia="pt-BR" w:bidi="ar-SA"/>
        </w:rPr>
      </w:pPr>
    </w:p>
    <w:p w14:paraId="17E342D5" w14:textId="77777777" w:rsidR="001212E3" w:rsidRPr="001212E3" w:rsidRDefault="001212E3" w:rsidP="001212E3">
      <w:pPr>
        <w:widowControl/>
        <w:tabs>
          <w:tab w:val="left" w:pos="1418"/>
        </w:tabs>
        <w:autoSpaceDN/>
        <w:jc w:val="center"/>
        <w:textAlignment w:val="auto"/>
        <w:rPr>
          <w:rFonts w:ascii="Arial" w:eastAsia="Arial" w:hAnsi="Arial" w:cs="Arial"/>
          <w:kern w:val="0"/>
          <w:lang w:eastAsia="pt-BR" w:bidi="ar-SA"/>
        </w:rPr>
      </w:pPr>
      <w:r w:rsidRPr="001212E3">
        <w:rPr>
          <w:rFonts w:ascii="Arial" w:eastAsia="Arial" w:hAnsi="Arial" w:cs="Arial"/>
          <w:b/>
          <w:bCs/>
          <w:kern w:val="0"/>
          <w:lang w:eastAsia="pt-BR" w:bidi="ar-SA"/>
        </w:rPr>
        <w:t>CAPÍTULO V</w:t>
      </w:r>
    </w:p>
    <w:p w14:paraId="048799FC" w14:textId="77777777" w:rsidR="001212E3" w:rsidRPr="001212E3" w:rsidRDefault="001212E3" w:rsidP="001212E3">
      <w:pPr>
        <w:widowControl/>
        <w:tabs>
          <w:tab w:val="left" w:pos="1418"/>
        </w:tabs>
        <w:autoSpaceDN/>
        <w:jc w:val="center"/>
        <w:textAlignment w:val="auto"/>
        <w:rPr>
          <w:rFonts w:ascii="Arial" w:eastAsia="Arial" w:hAnsi="Arial" w:cs="Arial"/>
          <w:kern w:val="0"/>
          <w:lang w:eastAsia="pt-BR" w:bidi="ar-SA"/>
        </w:rPr>
      </w:pPr>
      <w:r w:rsidRPr="001212E3">
        <w:rPr>
          <w:rFonts w:ascii="Arial" w:eastAsia="Arial" w:hAnsi="Arial" w:cs="Arial"/>
          <w:b/>
          <w:bCs/>
          <w:kern w:val="0"/>
          <w:lang w:eastAsia="pt-BR" w:bidi="ar-SA"/>
        </w:rPr>
        <w:t>DAS SALVAGUARDAS</w:t>
      </w:r>
    </w:p>
    <w:p w14:paraId="612AF94A" w14:textId="77777777" w:rsidR="001212E3" w:rsidRPr="001212E3" w:rsidRDefault="001212E3" w:rsidP="001212E3">
      <w:pPr>
        <w:widowControl/>
        <w:autoSpaceDN/>
        <w:textAlignment w:val="auto"/>
        <w:rPr>
          <w:rFonts w:ascii="Arial" w:eastAsia="Arial" w:hAnsi="Arial" w:cs="Arial"/>
          <w:strike/>
          <w:color w:val="EE0000"/>
          <w:kern w:val="0"/>
          <w:lang w:eastAsia="pt-BR" w:bidi="ar-SA"/>
        </w:rPr>
      </w:pPr>
      <w:r w:rsidRPr="001212E3">
        <w:rPr>
          <w:rFonts w:ascii="Arial" w:eastAsia="Arial" w:hAnsi="Arial" w:cs="Arial"/>
          <w:b/>
          <w:bCs/>
          <w:kern w:val="0"/>
          <w:lang w:eastAsia="pt-BR" w:bidi="ar-SA"/>
        </w:rPr>
        <w:tab/>
      </w:r>
    </w:p>
    <w:p w14:paraId="48AA742F"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r w:rsidRPr="001212E3">
        <w:rPr>
          <w:rFonts w:ascii="Arial" w:eastAsia="Arial" w:hAnsi="Arial" w:cs="Arial"/>
          <w:b/>
          <w:bCs/>
          <w:kern w:val="0"/>
          <w:lang w:eastAsia="pt-BR" w:bidi="ar-SA"/>
        </w:rPr>
        <w:tab/>
        <w:t xml:space="preserve">Art. 26 </w:t>
      </w:r>
      <w:r w:rsidRPr="001212E3">
        <w:rPr>
          <w:rFonts w:ascii="Arial" w:eastAsia="Arial" w:hAnsi="Arial" w:cs="Arial"/>
          <w:kern w:val="0"/>
          <w:lang w:eastAsia="pt-BR" w:bidi="ar-SA"/>
        </w:rPr>
        <w:t>- O descumprimento das obrigações desta Lei sujeita o infrator às seguintes sanções, sem prejuízo das demais previstas na legislação:</w:t>
      </w:r>
    </w:p>
    <w:p w14:paraId="4E3802EB"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r w:rsidRPr="001212E3">
        <w:rPr>
          <w:rFonts w:ascii="Arial" w:eastAsia="Arial" w:hAnsi="Arial" w:cs="Arial"/>
          <w:kern w:val="0"/>
          <w:lang w:eastAsia="pt-BR" w:bidi="ar-SA"/>
        </w:rPr>
        <w:tab/>
        <w:t xml:space="preserve">I - </w:t>
      </w:r>
      <w:proofErr w:type="gramStart"/>
      <w:r w:rsidRPr="001212E3">
        <w:rPr>
          <w:rFonts w:ascii="Arial" w:eastAsia="Arial" w:hAnsi="Arial" w:cs="Arial"/>
          <w:kern w:val="0"/>
          <w:lang w:eastAsia="pt-BR" w:bidi="ar-SA"/>
        </w:rPr>
        <w:t>advertência</w:t>
      </w:r>
      <w:proofErr w:type="gramEnd"/>
      <w:r w:rsidRPr="001212E3">
        <w:rPr>
          <w:rFonts w:ascii="Arial" w:eastAsia="Arial" w:hAnsi="Arial" w:cs="Arial"/>
          <w:kern w:val="0"/>
          <w:lang w:eastAsia="pt-BR" w:bidi="ar-SA"/>
        </w:rPr>
        <w:t xml:space="preserve"> formal;</w:t>
      </w:r>
    </w:p>
    <w:p w14:paraId="55D4D506"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r w:rsidRPr="001212E3">
        <w:rPr>
          <w:rFonts w:ascii="Arial" w:eastAsia="Arial" w:hAnsi="Arial" w:cs="Arial"/>
          <w:kern w:val="0"/>
          <w:lang w:eastAsia="pt-BR" w:bidi="ar-SA"/>
        </w:rPr>
        <w:tab/>
        <w:t xml:space="preserve">II - </w:t>
      </w:r>
      <w:proofErr w:type="gramStart"/>
      <w:r w:rsidRPr="001212E3">
        <w:rPr>
          <w:rFonts w:ascii="Arial" w:eastAsia="Arial" w:hAnsi="Arial" w:cs="Arial"/>
          <w:kern w:val="0"/>
          <w:lang w:eastAsia="pt-BR" w:bidi="ar-SA"/>
        </w:rPr>
        <w:t>suspensão</w:t>
      </w:r>
      <w:proofErr w:type="gramEnd"/>
      <w:r w:rsidRPr="001212E3">
        <w:rPr>
          <w:rFonts w:ascii="Arial" w:eastAsia="Arial" w:hAnsi="Arial" w:cs="Arial"/>
          <w:kern w:val="0"/>
          <w:lang w:eastAsia="pt-BR" w:bidi="ar-SA"/>
        </w:rPr>
        <w:t xml:space="preserve"> temporária da fruição dos benefícios;</w:t>
      </w:r>
    </w:p>
    <w:p w14:paraId="60FD3758"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r w:rsidRPr="001212E3">
        <w:rPr>
          <w:rFonts w:ascii="Arial" w:eastAsia="Arial" w:hAnsi="Arial" w:cs="Arial"/>
          <w:kern w:val="0"/>
          <w:lang w:eastAsia="pt-BR" w:bidi="ar-SA"/>
        </w:rPr>
        <w:tab/>
        <w:t>III - cancelamento do Termo de Adesão;</w:t>
      </w:r>
    </w:p>
    <w:p w14:paraId="6D4127F2"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r w:rsidRPr="001212E3">
        <w:rPr>
          <w:rFonts w:ascii="Arial" w:eastAsia="Arial" w:hAnsi="Arial" w:cs="Arial"/>
          <w:kern w:val="0"/>
          <w:lang w:eastAsia="pt-BR" w:bidi="ar-SA"/>
        </w:rPr>
        <w:tab/>
        <w:t xml:space="preserve">IV - </w:t>
      </w:r>
      <w:proofErr w:type="gramStart"/>
      <w:r w:rsidRPr="001212E3">
        <w:rPr>
          <w:rFonts w:ascii="Arial" w:eastAsia="Arial" w:hAnsi="Arial" w:cs="Arial"/>
          <w:kern w:val="0"/>
          <w:lang w:eastAsia="pt-BR" w:bidi="ar-SA"/>
        </w:rPr>
        <w:t>cobrança</w:t>
      </w:r>
      <w:proofErr w:type="gramEnd"/>
      <w:r w:rsidRPr="001212E3">
        <w:rPr>
          <w:rFonts w:ascii="Arial" w:eastAsia="Arial" w:hAnsi="Arial" w:cs="Arial"/>
          <w:kern w:val="0"/>
          <w:lang w:eastAsia="pt-BR" w:bidi="ar-SA"/>
        </w:rPr>
        <w:t xml:space="preserve"> dos tributos dispensados, com os encargos previstos no art. 21; e/ou</w:t>
      </w:r>
    </w:p>
    <w:p w14:paraId="77A66E37"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r w:rsidRPr="001212E3">
        <w:rPr>
          <w:rFonts w:ascii="Arial" w:eastAsia="Arial" w:hAnsi="Arial" w:cs="Arial"/>
          <w:kern w:val="0"/>
          <w:lang w:eastAsia="pt-BR" w:bidi="ar-SA"/>
        </w:rPr>
        <w:tab/>
        <w:t xml:space="preserve">V - </w:t>
      </w:r>
      <w:proofErr w:type="gramStart"/>
      <w:r w:rsidRPr="001212E3">
        <w:rPr>
          <w:rFonts w:ascii="Arial" w:eastAsia="Arial" w:hAnsi="Arial" w:cs="Arial"/>
          <w:kern w:val="0"/>
          <w:lang w:eastAsia="pt-BR" w:bidi="ar-SA"/>
        </w:rPr>
        <w:t>execução</w:t>
      </w:r>
      <w:proofErr w:type="gramEnd"/>
      <w:r w:rsidRPr="001212E3">
        <w:rPr>
          <w:rFonts w:ascii="Arial" w:eastAsia="Arial" w:hAnsi="Arial" w:cs="Arial"/>
          <w:kern w:val="0"/>
          <w:lang w:eastAsia="pt-BR" w:bidi="ar-SA"/>
        </w:rPr>
        <w:t xml:space="preserve"> das garantias prestadas.</w:t>
      </w:r>
    </w:p>
    <w:p w14:paraId="46DF2532" w14:textId="77777777" w:rsidR="001212E3" w:rsidRPr="001212E3" w:rsidRDefault="001212E3" w:rsidP="001212E3">
      <w:pPr>
        <w:widowControl/>
        <w:tabs>
          <w:tab w:val="left" w:pos="1418"/>
        </w:tabs>
        <w:autoSpaceDN/>
        <w:jc w:val="both"/>
        <w:textAlignment w:val="auto"/>
        <w:rPr>
          <w:rFonts w:ascii="Arial" w:eastAsia="Arial" w:hAnsi="Arial" w:cs="Arial"/>
          <w:b/>
          <w:bCs/>
          <w:kern w:val="0"/>
          <w:lang w:eastAsia="pt-BR" w:bidi="ar-SA"/>
        </w:rPr>
      </w:pPr>
    </w:p>
    <w:p w14:paraId="79A2DAAF"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r w:rsidRPr="001212E3">
        <w:rPr>
          <w:rFonts w:ascii="Arial" w:eastAsia="Arial" w:hAnsi="Arial" w:cs="Arial"/>
          <w:b/>
          <w:bCs/>
          <w:kern w:val="0"/>
          <w:lang w:eastAsia="pt-BR" w:bidi="ar-SA"/>
        </w:rPr>
        <w:tab/>
      </w:r>
      <w:r w:rsidRPr="001212E3">
        <w:rPr>
          <w:rFonts w:ascii="Arial" w:eastAsia="Arial" w:hAnsi="Arial" w:cs="Arial"/>
          <w:kern w:val="0"/>
          <w:lang w:eastAsia="pt-BR" w:bidi="ar-SA"/>
        </w:rPr>
        <w:t>Parágrafo único -</w:t>
      </w:r>
      <w:r w:rsidRPr="001212E3">
        <w:rPr>
          <w:rFonts w:ascii="Arial" w:eastAsia="Arial" w:hAnsi="Arial" w:cs="Arial"/>
          <w:b/>
          <w:bCs/>
          <w:kern w:val="0"/>
          <w:lang w:eastAsia="pt-BR" w:bidi="ar-SA"/>
        </w:rPr>
        <w:t xml:space="preserve"> </w:t>
      </w:r>
      <w:r w:rsidRPr="001212E3">
        <w:rPr>
          <w:rFonts w:ascii="Arial" w:eastAsia="Arial" w:hAnsi="Arial" w:cs="Arial"/>
          <w:kern w:val="0"/>
          <w:lang w:eastAsia="pt-BR" w:bidi="ar-SA"/>
        </w:rPr>
        <w:t>As sanções deste artigo serão aplicadas pela Secretaria responsável pela política habitacional do Município, mediante procedimento administrativo com contraditório e ampla defesa.</w:t>
      </w:r>
    </w:p>
    <w:p w14:paraId="77AC5E83" w14:textId="77777777" w:rsidR="001212E3" w:rsidRPr="001212E3" w:rsidRDefault="001212E3" w:rsidP="001212E3">
      <w:pPr>
        <w:widowControl/>
        <w:tabs>
          <w:tab w:val="left" w:pos="1418"/>
        </w:tabs>
        <w:autoSpaceDN/>
        <w:jc w:val="center"/>
        <w:textAlignment w:val="auto"/>
        <w:rPr>
          <w:rFonts w:ascii="Arial" w:eastAsia="Arial" w:hAnsi="Arial" w:cs="Arial"/>
          <w:b/>
          <w:bCs/>
          <w:kern w:val="0"/>
          <w:lang w:eastAsia="pt-BR" w:bidi="ar-SA"/>
        </w:rPr>
      </w:pPr>
    </w:p>
    <w:p w14:paraId="2AB2BA02" w14:textId="77777777" w:rsidR="001212E3" w:rsidRPr="001212E3" w:rsidRDefault="001212E3" w:rsidP="001212E3">
      <w:pPr>
        <w:widowControl/>
        <w:tabs>
          <w:tab w:val="left" w:pos="1418"/>
        </w:tabs>
        <w:autoSpaceDN/>
        <w:jc w:val="center"/>
        <w:textAlignment w:val="auto"/>
        <w:rPr>
          <w:rFonts w:ascii="Arial" w:eastAsia="Arial" w:hAnsi="Arial" w:cs="Arial"/>
          <w:kern w:val="0"/>
          <w:lang w:eastAsia="pt-BR" w:bidi="ar-SA"/>
        </w:rPr>
      </w:pPr>
      <w:r w:rsidRPr="001212E3">
        <w:rPr>
          <w:rFonts w:ascii="Arial" w:eastAsia="Arial" w:hAnsi="Arial" w:cs="Arial"/>
          <w:b/>
          <w:bCs/>
          <w:kern w:val="0"/>
          <w:lang w:eastAsia="pt-BR" w:bidi="ar-SA"/>
        </w:rPr>
        <w:t>CAPÍTULO VI</w:t>
      </w:r>
    </w:p>
    <w:p w14:paraId="2596A04A" w14:textId="77777777" w:rsidR="001212E3" w:rsidRPr="001212E3" w:rsidRDefault="001212E3" w:rsidP="001212E3">
      <w:pPr>
        <w:widowControl/>
        <w:tabs>
          <w:tab w:val="left" w:pos="1418"/>
        </w:tabs>
        <w:autoSpaceDN/>
        <w:jc w:val="center"/>
        <w:textAlignment w:val="auto"/>
        <w:rPr>
          <w:rFonts w:ascii="Arial" w:eastAsia="Arial" w:hAnsi="Arial" w:cs="Arial"/>
          <w:kern w:val="0"/>
          <w:lang w:eastAsia="pt-BR" w:bidi="ar-SA"/>
        </w:rPr>
      </w:pPr>
      <w:r w:rsidRPr="001212E3">
        <w:rPr>
          <w:rFonts w:ascii="Arial" w:eastAsia="Arial" w:hAnsi="Arial" w:cs="Arial"/>
          <w:b/>
          <w:bCs/>
          <w:kern w:val="0"/>
          <w:lang w:eastAsia="pt-BR" w:bidi="ar-SA"/>
        </w:rPr>
        <w:t>DISPOSIÇÕES FINAIS E TRANSITÓRIAS</w:t>
      </w:r>
    </w:p>
    <w:p w14:paraId="1E900E40" w14:textId="77777777" w:rsidR="001212E3" w:rsidRPr="001212E3" w:rsidRDefault="001212E3" w:rsidP="001212E3">
      <w:pPr>
        <w:widowControl/>
        <w:tabs>
          <w:tab w:val="left" w:pos="1418"/>
        </w:tabs>
        <w:autoSpaceDN/>
        <w:ind w:firstLine="720"/>
        <w:jc w:val="both"/>
        <w:textAlignment w:val="auto"/>
        <w:rPr>
          <w:rFonts w:ascii="Arial" w:eastAsia="Arial" w:hAnsi="Arial" w:cs="Arial"/>
          <w:b/>
          <w:bCs/>
          <w:kern w:val="0"/>
          <w:lang w:eastAsia="pt-BR" w:bidi="ar-SA"/>
        </w:rPr>
      </w:pPr>
    </w:p>
    <w:p w14:paraId="177F7F26"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r w:rsidRPr="001212E3">
        <w:rPr>
          <w:rFonts w:ascii="Arial" w:eastAsia="Arial" w:hAnsi="Arial" w:cs="Arial"/>
          <w:b/>
          <w:bCs/>
          <w:kern w:val="0"/>
          <w:lang w:eastAsia="pt-BR" w:bidi="ar-SA"/>
        </w:rPr>
        <w:tab/>
        <w:t xml:space="preserve">Art. 27 </w:t>
      </w:r>
      <w:r w:rsidRPr="001212E3">
        <w:rPr>
          <w:rFonts w:ascii="Arial" w:eastAsia="Arial" w:hAnsi="Arial" w:cs="Arial"/>
          <w:kern w:val="0"/>
          <w:lang w:eastAsia="pt-BR" w:bidi="ar-SA"/>
        </w:rPr>
        <w:t>- Os responsáveis por empreendimentos protocolizados e em tramitação na data de publicação desta Lei poderão solicitar, mediante requerimento específico, os benefícios nela previstos, cuja aplicação seja possível a partir da data de tal solicitação.</w:t>
      </w:r>
    </w:p>
    <w:p w14:paraId="113D9CBD"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p>
    <w:p w14:paraId="03B2C087"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r w:rsidRPr="001212E3">
        <w:rPr>
          <w:rFonts w:ascii="Arial" w:eastAsia="Arial" w:hAnsi="Arial" w:cs="Arial"/>
          <w:kern w:val="0"/>
          <w:lang w:eastAsia="pt-BR" w:bidi="ar-SA"/>
        </w:rPr>
        <w:tab/>
        <w:t>§ 1º - O enquadramento retroativo não dará direito à restituição de tributos, taxas e demais despesas já recolhidas.</w:t>
      </w:r>
    </w:p>
    <w:p w14:paraId="7B90A18E" w14:textId="77777777" w:rsidR="001212E3" w:rsidRPr="001212E3" w:rsidRDefault="001212E3" w:rsidP="001212E3">
      <w:pPr>
        <w:widowControl/>
        <w:tabs>
          <w:tab w:val="left" w:pos="1418"/>
        </w:tabs>
        <w:autoSpaceDN/>
        <w:jc w:val="both"/>
        <w:textAlignment w:val="auto"/>
        <w:rPr>
          <w:rFonts w:ascii="Arial" w:eastAsia="Arial" w:hAnsi="Arial" w:cs="Arial"/>
          <w:b/>
          <w:bCs/>
          <w:kern w:val="0"/>
          <w:lang w:eastAsia="pt-BR" w:bidi="ar-SA"/>
        </w:rPr>
      </w:pPr>
    </w:p>
    <w:p w14:paraId="7692AC5C"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r w:rsidRPr="001212E3">
        <w:rPr>
          <w:rFonts w:ascii="Arial" w:eastAsia="Arial" w:hAnsi="Arial" w:cs="Arial"/>
          <w:b/>
          <w:bCs/>
          <w:kern w:val="0"/>
          <w:lang w:eastAsia="pt-BR" w:bidi="ar-SA"/>
        </w:rPr>
        <w:tab/>
      </w:r>
      <w:r w:rsidRPr="001212E3">
        <w:rPr>
          <w:rFonts w:ascii="Arial" w:eastAsia="Arial" w:hAnsi="Arial" w:cs="Arial"/>
          <w:kern w:val="0"/>
          <w:lang w:eastAsia="pt-BR" w:bidi="ar-SA"/>
        </w:rPr>
        <w:t>§ 2º</w:t>
      </w:r>
      <w:r w:rsidRPr="001212E3">
        <w:rPr>
          <w:rFonts w:ascii="Arial" w:eastAsia="Arial" w:hAnsi="Arial" w:cs="Arial"/>
          <w:b/>
          <w:bCs/>
          <w:kern w:val="0"/>
          <w:lang w:eastAsia="pt-BR" w:bidi="ar-SA"/>
        </w:rPr>
        <w:t xml:space="preserve"> </w:t>
      </w:r>
      <w:r w:rsidRPr="001212E3">
        <w:rPr>
          <w:rFonts w:ascii="Arial" w:eastAsia="Arial" w:hAnsi="Arial" w:cs="Arial"/>
          <w:kern w:val="0"/>
          <w:lang w:eastAsia="pt-BR" w:bidi="ar-SA"/>
        </w:rPr>
        <w:t>- Os empreendimentos retroativamente enquadrados estão sujeitos ao cumprimento integral das obrigações desta Lei.</w:t>
      </w:r>
    </w:p>
    <w:p w14:paraId="73EB3549"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p>
    <w:p w14:paraId="21683911" w14:textId="77777777" w:rsidR="001212E3" w:rsidRPr="001212E3" w:rsidRDefault="001212E3" w:rsidP="001212E3">
      <w:pPr>
        <w:widowControl/>
        <w:tabs>
          <w:tab w:val="left" w:pos="1418"/>
        </w:tabs>
        <w:autoSpaceDN/>
        <w:jc w:val="both"/>
        <w:textAlignment w:val="auto"/>
        <w:rPr>
          <w:rFonts w:ascii="Arial" w:eastAsia="Times New Roman" w:hAnsi="Arial" w:cstheme="minorHAnsi"/>
          <w:kern w:val="0"/>
          <w:lang w:eastAsia="pt-BR" w:bidi="ar-SA"/>
        </w:rPr>
      </w:pPr>
      <w:r w:rsidRPr="001212E3">
        <w:rPr>
          <w:rFonts w:ascii="Arial" w:eastAsia="Arial" w:hAnsi="Arial" w:cs="Arial"/>
          <w:kern w:val="0"/>
          <w:lang w:eastAsia="pt-BR" w:bidi="ar-SA"/>
        </w:rPr>
        <w:tab/>
      </w:r>
      <w:r w:rsidRPr="001212E3">
        <w:rPr>
          <w:rFonts w:ascii="Arial" w:eastAsia="Times New Roman" w:hAnsi="Arial" w:cstheme="minorHAnsi"/>
          <w:b/>
          <w:bCs/>
          <w:kern w:val="0"/>
          <w:lang w:eastAsia="pt-BR" w:bidi="ar-SA"/>
        </w:rPr>
        <w:t xml:space="preserve">Art. 28 </w:t>
      </w:r>
      <w:r w:rsidRPr="001212E3">
        <w:rPr>
          <w:rFonts w:ascii="Arial" w:eastAsia="Times New Roman" w:hAnsi="Arial" w:cstheme="minorHAnsi"/>
          <w:kern w:val="0"/>
          <w:lang w:eastAsia="pt-BR" w:bidi="ar-SA"/>
        </w:rPr>
        <w:t>- A fiscalização para implantação do empreendimento será realizada pelo Poder Executivo, através do controle técnico do Departamento de Engenharia e dos demais órgãos técnicos do Município.</w:t>
      </w:r>
    </w:p>
    <w:p w14:paraId="36620B48" w14:textId="77777777" w:rsidR="001212E3" w:rsidRPr="001212E3" w:rsidRDefault="001212E3" w:rsidP="001212E3">
      <w:pPr>
        <w:widowControl/>
        <w:tabs>
          <w:tab w:val="left" w:pos="1418"/>
        </w:tabs>
        <w:autoSpaceDN/>
        <w:jc w:val="both"/>
        <w:textAlignment w:val="auto"/>
        <w:rPr>
          <w:rFonts w:ascii="Arial" w:eastAsia="Times New Roman" w:hAnsi="Arial" w:cstheme="minorHAnsi"/>
          <w:kern w:val="0"/>
          <w:lang w:eastAsia="pt-BR" w:bidi="ar-SA"/>
        </w:rPr>
      </w:pPr>
    </w:p>
    <w:p w14:paraId="6A579548" w14:textId="77777777" w:rsidR="001212E3" w:rsidRPr="001212E3" w:rsidRDefault="001212E3" w:rsidP="001212E3">
      <w:pPr>
        <w:widowControl/>
        <w:tabs>
          <w:tab w:val="left" w:pos="1418"/>
        </w:tabs>
        <w:autoSpaceDN/>
        <w:jc w:val="both"/>
        <w:textAlignment w:val="auto"/>
        <w:rPr>
          <w:rFonts w:ascii="Arial" w:eastAsia="Times New Roman" w:hAnsi="Arial" w:cstheme="minorHAnsi"/>
          <w:kern w:val="0"/>
          <w:lang w:eastAsia="pt-BR" w:bidi="ar-SA"/>
        </w:rPr>
      </w:pPr>
      <w:r w:rsidRPr="001212E3">
        <w:rPr>
          <w:rFonts w:ascii="Arial" w:eastAsia="Times New Roman" w:hAnsi="Arial" w:cstheme="minorHAnsi"/>
          <w:kern w:val="0"/>
          <w:lang w:eastAsia="pt-BR" w:bidi="ar-SA"/>
        </w:rPr>
        <w:tab/>
      </w:r>
      <w:r w:rsidRPr="001212E3">
        <w:rPr>
          <w:rFonts w:ascii="Arial" w:eastAsia="Times New Roman" w:hAnsi="Arial" w:cstheme="minorHAnsi"/>
          <w:b/>
          <w:bCs/>
          <w:kern w:val="0"/>
          <w:lang w:eastAsia="pt-BR" w:bidi="ar-SA"/>
        </w:rPr>
        <w:t xml:space="preserve">Art. 29 </w:t>
      </w:r>
      <w:r w:rsidRPr="001212E3">
        <w:rPr>
          <w:rFonts w:ascii="Arial" w:eastAsia="Times New Roman" w:hAnsi="Arial" w:cstheme="minorHAnsi"/>
          <w:kern w:val="0"/>
          <w:lang w:eastAsia="pt-BR" w:bidi="ar-SA"/>
        </w:rPr>
        <w:t>- O Poder Executivo poderá realizar acompanhamento e fiscalização periódica da destinação das unidades habitacionais beneficiadas por esta Lei, com vistas à verificação do cumprimento da finalidade social do empreendimento.</w:t>
      </w:r>
    </w:p>
    <w:p w14:paraId="3D06D9FA" w14:textId="77777777" w:rsidR="001212E3" w:rsidRPr="001212E3" w:rsidRDefault="001212E3" w:rsidP="001212E3">
      <w:pPr>
        <w:widowControl/>
        <w:tabs>
          <w:tab w:val="left" w:pos="1418"/>
        </w:tabs>
        <w:autoSpaceDN/>
        <w:jc w:val="both"/>
        <w:textAlignment w:val="auto"/>
        <w:rPr>
          <w:rFonts w:ascii="Arial" w:eastAsia="Times New Roman" w:hAnsi="Arial" w:cstheme="minorHAnsi"/>
          <w:kern w:val="0"/>
          <w:lang w:eastAsia="pt-BR" w:bidi="ar-SA"/>
        </w:rPr>
      </w:pPr>
    </w:p>
    <w:p w14:paraId="4AE51819" w14:textId="77777777" w:rsidR="001212E3" w:rsidRPr="001212E3" w:rsidRDefault="001212E3" w:rsidP="001212E3">
      <w:pPr>
        <w:widowControl/>
        <w:tabs>
          <w:tab w:val="left" w:pos="1418"/>
        </w:tabs>
        <w:autoSpaceDN/>
        <w:jc w:val="both"/>
        <w:textAlignment w:val="auto"/>
        <w:rPr>
          <w:rFonts w:ascii="Arial" w:eastAsia="Times New Roman" w:hAnsi="Arial" w:cstheme="minorHAnsi"/>
          <w:kern w:val="0"/>
          <w:lang w:eastAsia="pt-BR" w:bidi="ar-SA"/>
        </w:rPr>
      </w:pPr>
      <w:r w:rsidRPr="001212E3">
        <w:rPr>
          <w:rFonts w:ascii="Arial" w:eastAsia="Times New Roman" w:hAnsi="Arial" w:cstheme="minorHAnsi"/>
          <w:kern w:val="0"/>
          <w:lang w:eastAsia="pt-BR" w:bidi="ar-SA"/>
        </w:rPr>
        <w:tab/>
      </w:r>
      <w:r w:rsidRPr="001212E3">
        <w:rPr>
          <w:rFonts w:ascii="Arial" w:eastAsia="Times New Roman" w:hAnsi="Arial" w:cstheme="minorHAnsi"/>
          <w:b/>
          <w:bCs/>
          <w:kern w:val="0"/>
          <w:lang w:eastAsia="pt-BR" w:bidi="ar-SA"/>
        </w:rPr>
        <w:t xml:space="preserve">Art. 30 </w:t>
      </w:r>
      <w:r w:rsidRPr="001212E3">
        <w:rPr>
          <w:rFonts w:ascii="Arial" w:eastAsia="Times New Roman" w:hAnsi="Arial" w:cstheme="minorHAnsi"/>
          <w:kern w:val="0"/>
          <w:lang w:eastAsia="pt-BR" w:bidi="ar-SA"/>
        </w:rPr>
        <w:t>- O Poder Executivo poderá submeter relatórios periódicos de execução do Programa aos órgãos municipais de planejamento urbano e habitação.</w:t>
      </w:r>
    </w:p>
    <w:p w14:paraId="51DA4D79" w14:textId="77777777" w:rsidR="001212E3" w:rsidRPr="001212E3" w:rsidRDefault="001212E3" w:rsidP="001212E3">
      <w:pPr>
        <w:widowControl/>
        <w:tabs>
          <w:tab w:val="left" w:pos="1418"/>
        </w:tabs>
        <w:autoSpaceDN/>
        <w:ind w:firstLine="720"/>
        <w:jc w:val="both"/>
        <w:textAlignment w:val="auto"/>
        <w:rPr>
          <w:rFonts w:ascii="Arial" w:eastAsia="Arial" w:hAnsi="Arial" w:cs="Arial"/>
          <w:b/>
          <w:bCs/>
          <w:color w:val="005E00"/>
          <w:kern w:val="0"/>
          <w:lang w:eastAsia="pt-BR" w:bidi="ar-SA"/>
        </w:rPr>
      </w:pPr>
    </w:p>
    <w:p w14:paraId="3EDB055B" w14:textId="77777777" w:rsidR="001212E3" w:rsidRPr="001212E3" w:rsidRDefault="001212E3" w:rsidP="001212E3">
      <w:pPr>
        <w:widowControl/>
        <w:tabs>
          <w:tab w:val="left" w:pos="1418"/>
        </w:tabs>
        <w:autoSpaceDN/>
        <w:jc w:val="both"/>
        <w:textAlignment w:val="auto"/>
        <w:rPr>
          <w:rFonts w:ascii="Arial" w:eastAsia="Arial" w:hAnsi="Arial" w:cs="Arial"/>
          <w:kern w:val="0"/>
          <w:lang w:eastAsia="pt-BR" w:bidi="ar-SA"/>
        </w:rPr>
      </w:pPr>
      <w:r w:rsidRPr="001212E3">
        <w:rPr>
          <w:rFonts w:ascii="Arial" w:eastAsia="Arial" w:hAnsi="Arial" w:cs="Arial"/>
          <w:b/>
          <w:bCs/>
          <w:kern w:val="0"/>
          <w:lang w:eastAsia="pt-BR" w:bidi="ar-SA"/>
        </w:rPr>
        <w:tab/>
        <w:t xml:space="preserve">Art. 31 </w:t>
      </w:r>
      <w:r w:rsidRPr="001212E3">
        <w:rPr>
          <w:rFonts w:ascii="Arial" w:eastAsia="Arial" w:hAnsi="Arial" w:cs="Arial"/>
          <w:kern w:val="0"/>
          <w:lang w:eastAsia="pt-BR" w:bidi="ar-SA"/>
        </w:rPr>
        <w:t>- Esta Lei entra em vigor na data de sua publicação.</w:t>
      </w:r>
    </w:p>
    <w:p w14:paraId="0EE20738" w14:textId="5AEDB75B" w:rsidR="002E37DA" w:rsidRPr="002A43DC" w:rsidRDefault="002E37DA" w:rsidP="001212E3">
      <w:pPr>
        <w:ind w:firstLine="1418"/>
        <w:rPr>
          <w:rStyle w:val="Fontepargpadro1"/>
          <w:rFonts w:ascii="Arial" w:eastAsia="DejaVu Sans" w:hAnsi="Arial" w:cs="Lucidasans"/>
        </w:rPr>
      </w:pPr>
      <w:r w:rsidRPr="002A43DC">
        <w:rPr>
          <w:rStyle w:val="Fontepargpadro1"/>
          <w:rFonts w:ascii="Arial" w:eastAsia="DejaVu Sans" w:hAnsi="Arial" w:cs="Lucidasans"/>
        </w:rPr>
        <w:lastRenderedPageBreak/>
        <w:t xml:space="preserve">SALA DAS SESSÕES DA CÂMARA MUNICIPAL DE TOLEDO, Estado do Paraná, </w:t>
      </w:r>
      <w:r w:rsidR="002A43DC">
        <w:rPr>
          <w:rStyle w:val="Fontepargpadro1"/>
          <w:rFonts w:ascii="Arial" w:eastAsia="DejaVu Sans" w:hAnsi="Arial" w:cs="Lucidasans"/>
        </w:rPr>
        <w:t>10</w:t>
      </w:r>
      <w:r w:rsidRPr="002A43DC">
        <w:rPr>
          <w:rStyle w:val="Fontepargpadro1"/>
          <w:rFonts w:ascii="Arial" w:eastAsia="DejaVu Sans" w:hAnsi="Arial" w:cs="Lucidasans"/>
        </w:rPr>
        <w:t xml:space="preserve"> de agosto de 2026.</w:t>
      </w:r>
    </w:p>
    <w:p w14:paraId="103B9F00" w14:textId="6CA010FF" w:rsidR="002E37DA" w:rsidRDefault="002E37DA" w:rsidP="001212E3">
      <w:pPr>
        <w:rPr>
          <w:rStyle w:val="Fontepargpadro1"/>
          <w:rFonts w:ascii="Arial" w:eastAsia="DejaVu Sans" w:hAnsi="Arial" w:cs="Lucidasans"/>
        </w:rPr>
      </w:pPr>
    </w:p>
    <w:p w14:paraId="5A6A96E3" w14:textId="77777777" w:rsidR="002A43DC" w:rsidRPr="002A43DC" w:rsidRDefault="002A43DC" w:rsidP="001212E3">
      <w:pPr>
        <w:rPr>
          <w:rStyle w:val="Fontepargpadro1"/>
          <w:rFonts w:ascii="Arial" w:eastAsia="DejaVu Sans" w:hAnsi="Arial" w:cs="Lucidasans"/>
        </w:rPr>
      </w:pPr>
    </w:p>
    <w:p w14:paraId="5A4F8A8E" w14:textId="77777777" w:rsidR="002E37DA" w:rsidRPr="002A43DC" w:rsidRDefault="002E37DA" w:rsidP="001212E3">
      <w:pPr>
        <w:rPr>
          <w:rStyle w:val="Fontepargpadro1"/>
          <w:rFonts w:ascii="Arial" w:eastAsia="DejaVu Sans" w:hAnsi="Arial" w:cs="Lucidasans"/>
        </w:rPr>
      </w:pPr>
    </w:p>
    <w:p w14:paraId="3D0B68D6" w14:textId="2BB8441A" w:rsidR="00B417A8" w:rsidRDefault="002E37DA" w:rsidP="001212E3">
      <w:pPr>
        <w:jc w:val="center"/>
        <w:rPr>
          <w:rStyle w:val="Fontepargpadro1"/>
          <w:rFonts w:ascii="Arial" w:eastAsia="DejaVu Sans" w:hAnsi="Arial" w:cs="Lucidasans"/>
        </w:rPr>
      </w:pPr>
      <w:r w:rsidRPr="002A43DC">
        <w:rPr>
          <w:rStyle w:val="Fontepargpadro1"/>
          <w:rFonts w:ascii="Arial" w:eastAsia="DejaVu Sans" w:hAnsi="Arial" w:cs="Lucidasans"/>
          <w:b/>
        </w:rPr>
        <w:t>GABRIEL BAIERLE</w:t>
      </w:r>
      <w:r w:rsidRPr="002A43DC">
        <w:rPr>
          <w:rStyle w:val="Fontepargpadro1"/>
          <w:rFonts w:ascii="Arial" w:eastAsia="DejaVu Sans" w:hAnsi="Arial" w:cs="Lucidasans"/>
        </w:rPr>
        <w:br/>
        <w:t>Presidente da Câmara Municipal</w:t>
      </w:r>
    </w:p>
    <w:p w14:paraId="57196EB6" w14:textId="05B93116" w:rsidR="001212E3" w:rsidRDefault="001212E3" w:rsidP="001212E3">
      <w:pPr>
        <w:rPr>
          <w:rFonts w:ascii="Arial" w:eastAsia="DejaVu Sans" w:hAnsi="Arial" w:cs="Arial"/>
          <w:b/>
          <w:bCs/>
          <w:kern w:val="0"/>
        </w:rPr>
      </w:pPr>
      <w:r>
        <w:rPr>
          <w:rFonts w:ascii="Arial" w:eastAsia="DejaVu Sans" w:hAnsi="Arial" w:cs="Arial"/>
          <w:b/>
          <w:bCs/>
          <w:kern w:val="0"/>
        </w:rPr>
        <w:br w:type="page"/>
      </w:r>
    </w:p>
    <w:p w14:paraId="13B967A9" w14:textId="77777777" w:rsidR="001212E3" w:rsidRPr="001212E3" w:rsidRDefault="001212E3" w:rsidP="001212E3">
      <w:pPr>
        <w:widowControl/>
        <w:tabs>
          <w:tab w:val="left" w:pos="2268"/>
          <w:tab w:val="right" w:pos="3571"/>
          <w:tab w:val="left" w:pos="3798"/>
        </w:tabs>
        <w:suppressAutoHyphens w:val="0"/>
        <w:autoSpaceDN/>
        <w:jc w:val="center"/>
        <w:textAlignment w:val="auto"/>
        <w:rPr>
          <w:rFonts w:ascii="Arial" w:eastAsia="Times New Roman" w:hAnsi="Arial" w:cs="Arial"/>
          <w:b/>
          <w:snapToGrid w:val="0"/>
          <w:spacing w:val="-3"/>
          <w:kern w:val="0"/>
          <w:u w:val="single"/>
          <w:lang w:eastAsia="pt-BR" w:bidi="ar-SA"/>
        </w:rPr>
      </w:pPr>
      <w:r w:rsidRPr="001212E3">
        <w:rPr>
          <w:rFonts w:ascii="Arial" w:eastAsia="Times New Roman" w:hAnsi="Arial" w:cs="Arial"/>
          <w:b/>
          <w:snapToGrid w:val="0"/>
          <w:spacing w:val="-3"/>
          <w:kern w:val="0"/>
          <w:u w:val="single"/>
          <w:lang w:eastAsia="pt-BR" w:bidi="ar-SA"/>
        </w:rPr>
        <w:lastRenderedPageBreak/>
        <w:t>ANEXO ÚNICO</w:t>
      </w:r>
    </w:p>
    <w:p w14:paraId="4ACA7AC9" w14:textId="77777777" w:rsidR="001212E3" w:rsidRPr="001212E3" w:rsidRDefault="001212E3" w:rsidP="001212E3">
      <w:pPr>
        <w:widowControl/>
        <w:tabs>
          <w:tab w:val="left" w:pos="2268"/>
          <w:tab w:val="right" w:pos="3571"/>
          <w:tab w:val="left" w:pos="3798"/>
        </w:tabs>
        <w:suppressAutoHyphens w:val="0"/>
        <w:autoSpaceDN/>
        <w:jc w:val="center"/>
        <w:textAlignment w:val="auto"/>
        <w:rPr>
          <w:rFonts w:ascii="Arial" w:eastAsia="Times New Roman" w:hAnsi="Arial" w:cs="Arial"/>
          <w:bCs/>
          <w:snapToGrid w:val="0"/>
          <w:spacing w:val="-3"/>
          <w:kern w:val="0"/>
          <w:lang w:eastAsia="pt-BR" w:bidi="ar-SA"/>
        </w:rPr>
      </w:pPr>
    </w:p>
    <w:p w14:paraId="54D55A4B" w14:textId="77777777" w:rsidR="001212E3" w:rsidRPr="001212E3" w:rsidRDefault="001212E3" w:rsidP="001212E3">
      <w:pPr>
        <w:widowControl/>
        <w:tabs>
          <w:tab w:val="left" w:pos="2268"/>
          <w:tab w:val="right" w:pos="3571"/>
          <w:tab w:val="left" w:pos="3798"/>
        </w:tabs>
        <w:suppressAutoHyphens w:val="0"/>
        <w:autoSpaceDN/>
        <w:jc w:val="center"/>
        <w:textAlignment w:val="auto"/>
        <w:rPr>
          <w:rFonts w:ascii="Arial" w:eastAsia="Times New Roman" w:hAnsi="Arial" w:cs="Arial"/>
          <w:b/>
          <w:snapToGrid w:val="0"/>
          <w:spacing w:val="-3"/>
          <w:kern w:val="0"/>
          <w:lang w:eastAsia="pt-BR" w:bidi="ar-SA"/>
        </w:rPr>
      </w:pPr>
      <w:r w:rsidRPr="001212E3">
        <w:rPr>
          <w:rFonts w:ascii="Arial" w:eastAsia="Times New Roman" w:hAnsi="Arial" w:cs="Arial"/>
          <w:b/>
          <w:snapToGrid w:val="0"/>
          <w:spacing w:val="-3"/>
          <w:kern w:val="0"/>
          <w:lang w:eastAsia="pt-BR" w:bidi="ar-SA"/>
        </w:rPr>
        <w:t>TERMO DE ADESÃO A PROGRAMA MUNICIPAL DE HABITAÇÃO DE INTERESSE SOCIAL – PMHIS</w:t>
      </w:r>
    </w:p>
    <w:p w14:paraId="17F5D0F5" w14:textId="77777777" w:rsidR="001212E3" w:rsidRPr="001212E3" w:rsidRDefault="001212E3" w:rsidP="001212E3">
      <w:pPr>
        <w:widowControl/>
        <w:tabs>
          <w:tab w:val="left" w:pos="2268"/>
          <w:tab w:val="right" w:pos="3571"/>
          <w:tab w:val="left" w:pos="3798"/>
        </w:tabs>
        <w:suppressAutoHyphens w:val="0"/>
        <w:autoSpaceDN/>
        <w:jc w:val="center"/>
        <w:textAlignment w:val="auto"/>
        <w:rPr>
          <w:rFonts w:ascii="Arial" w:eastAsia="Times New Roman" w:hAnsi="Arial" w:cs="Arial"/>
          <w:snapToGrid w:val="0"/>
          <w:spacing w:val="-3"/>
          <w:kern w:val="0"/>
          <w:lang w:eastAsia="pt-BR" w:bidi="ar-SA"/>
        </w:rPr>
      </w:pPr>
    </w:p>
    <w:p w14:paraId="4C5DF516" w14:textId="77777777" w:rsidR="001212E3" w:rsidRPr="001212E3" w:rsidRDefault="001212E3" w:rsidP="001212E3">
      <w:pPr>
        <w:widowControl/>
        <w:tabs>
          <w:tab w:val="left" w:pos="2268"/>
          <w:tab w:val="right" w:pos="3571"/>
          <w:tab w:val="left" w:pos="3798"/>
        </w:tabs>
        <w:suppressAutoHyphens w:val="0"/>
        <w:autoSpaceDN/>
        <w:textAlignment w:val="auto"/>
        <w:rPr>
          <w:rFonts w:ascii="Arial" w:eastAsia="Times New Roman" w:hAnsi="Arial" w:cs="Arial"/>
          <w:bCs/>
          <w:snapToGrid w:val="0"/>
          <w:spacing w:val="-3"/>
          <w:kern w:val="0"/>
          <w:lang w:eastAsia="pt-BR" w:bidi="ar-SA"/>
        </w:rPr>
      </w:pPr>
      <w:r w:rsidRPr="001212E3">
        <w:rPr>
          <w:rFonts w:ascii="Arial" w:eastAsia="Times New Roman" w:hAnsi="Arial" w:cs="Arial"/>
          <w:bCs/>
          <w:snapToGrid w:val="0"/>
          <w:spacing w:val="-3"/>
          <w:kern w:val="0"/>
          <w:lang w:eastAsia="pt-BR" w:bidi="ar-SA"/>
        </w:rPr>
        <w:t>TERMO Nº ____/_____</w:t>
      </w:r>
    </w:p>
    <w:p w14:paraId="4B901BAB" w14:textId="77777777" w:rsidR="001212E3" w:rsidRPr="001212E3" w:rsidRDefault="001212E3" w:rsidP="001212E3">
      <w:pPr>
        <w:widowControl/>
        <w:tabs>
          <w:tab w:val="left" w:pos="2268"/>
          <w:tab w:val="right" w:pos="3571"/>
          <w:tab w:val="left" w:pos="3798"/>
        </w:tabs>
        <w:suppressAutoHyphens w:val="0"/>
        <w:autoSpaceDN/>
        <w:textAlignment w:val="auto"/>
        <w:rPr>
          <w:rFonts w:ascii="Arial" w:eastAsia="Times New Roman" w:hAnsi="Arial" w:cs="Arial"/>
          <w:snapToGrid w:val="0"/>
          <w:spacing w:val="-3"/>
          <w:kern w:val="0"/>
          <w:lang w:eastAsia="pt-BR" w:bidi="ar-SA"/>
        </w:rPr>
      </w:pPr>
    </w:p>
    <w:p w14:paraId="72823E51" w14:textId="77777777" w:rsidR="001212E3" w:rsidRPr="001212E3" w:rsidRDefault="001212E3" w:rsidP="001212E3">
      <w:pPr>
        <w:widowControl/>
        <w:tabs>
          <w:tab w:val="left" w:pos="2268"/>
          <w:tab w:val="right" w:pos="3571"/>
          <w:tab w:val="left" w:pos="3798"/>
        </w:tabs>
        <w:suppressAutoHyphens w:val="0"/>
        <w:autoSpaceDN/>
        <w:jc w:val="both"/>
        <w:textAlignment w:val="auto"/>
        <w:rPr>
          <w:rFonts w:ascii="Arial" w:eastAsia="Times New Roman" w:hAnsi="Arial" w:cs="Arial"/>
          <w:b/>
          <w:bCs/>
          <w:snapToGrid w:val="0"/>
          <w:spacing w:val="-3"/>
          <w:kern w:val="0"/>
          <w:lang w:eastAsia="pt-BR" w:bidi="ar-SA"/>
        </w:rPr>
      </w:pPr>
      <w:r w:rsidRPr="001212E3">
        <w:rPr>
          <w:rFonts w:ascii="Arial" w:eastAsia="Times New Roman" w:hAnsi="Arial" w:cs="Arial"/>
          <w:bCs/>
          <w:snapToGrid w:val="0"/>
          <w:spacing w:val="-3"/>
          <w:kern w:val="0"/>
          <w:lang w:eastAsia="pt-BR" w:bidi="ar-SA"/>
        </w:rPr>
        <w:t xml:space="preserve">O </w:t>
      </w:r>
      <w:r w:rsidRPr="001212E3">
        <w:rPr>
          <w:rFonts w:ascii="Arial" w:eastAsia="Times New Roman" w:hAnsi="Arial" w:cs="Arial"/>
          <w:snapToGrid w:val="0"/>
          <w:spacing w:val="-3"/>
          <w:kern w:val="0"/>
          <w:lang w:eastAsia="pt-BR" w:bidi="ar-SA"/>
        </w:rPr>
        <w:t>MUNICÍPIO DE TOLEDO</w:t>
      </w:r>
      <w:r w:rsidRPr="001212E3">
        <w:rPr>
          <w:rFonts w:ascii="Arial" w:eastAsia="Times New Roman" w:hAnsi="Arial" w:cs="Arial"/>
          <w:bCs/>
          <w:snapToGrid w:val="0"/>
          <w:spacing w:val="-3"/>
          <w:kern w:val="0"/>
          <w:lang w:eastAsia="pt-BR" w:bidi="ar-SA"/>
        </w:rPr>
        <w:t xml:space="preserve">, pessoa jurídica de direito público interno, e a empresa </w:t>
      </w:r>
      <w:r w:rsidRPr="001212E3">
        <w:rPr>
          <w:rFonts w:ascii="Arial" w:eastAsia="Times New Roman" w:hAnsi="Arial" w:cs="Arial"/>
          <w:snapToGrid w:val="0"/>
          <w:spacing w:val="-3"/>
          <w:kern w:val="0"/>
          <w:lang w:eastAsia="pt-BR" w:bidi="ar-SA"/>
        </w:rPr>
        <w:t>________________________</w:t>
      </w:r>
      <w:r w:rsidRPr="001212E3">
        <w:rPr>
          <w:rFonts w:ascii="Arial" w:eastAsia="Times New Roman" w:hAnsi="Arial" w:cs="Arial"/>
          <w:bCs/>
          <w:snapToGrid w:val="0"/>
          <w:spacing w:val="-3"/>
          <w:kern w:val="0"/>
          <w:lang w:eastAsia="pt-BR" w:bidi="ar-SA"/>
        </w:rPr>
        <w:t xml:space="preserve">, inscrita no CNPJ sob nº __________________, com sede à ____________________________, neste ato representada por ________________________, doravante denominada EMPREENDEDORA, resolvem firmar o presente </w:t>
      </w:r>
      <w:r w:rsidRPr="001212E3">
        <w:rPr>
          <w:rFonts w:ascii="Arial" w:eastAsia="Times New Roman" w:hAnsi="Arial" w:cs="Arial"/>
          <w:snapToGrid w:val="0"/>
          <w:spacing w:val="-3"/>
          <w:kern w:val="0"/>
          <w:lang w:eastAsia="pt-BR" w:bidi="ar-SA"/>
        </w:rPr>
        <w:t>TERMO DE ADESÃO A PROGRAMA MUNICIPAL DE HABITAÇÃO DE INTERESSE SOCIAL – PMHIS</w:t>
      </w:r>
      <w:r w:rsidRPr="001212E3">
        <w:rPr>
          <w:rFonts w:ascii="Arial" w:eastAsia="Times New Roman" w:hAnsi="Arial" w:cs="Arial"/>
          <w:bCs/>
          <w:snapToGrid w:val="0"/>
          <w:spacing w:val="-3"/>
          <w:kern w:val="0"/>
          <w:lang w:eastAsia="pt-BR" w:bidi="ar-SA"/>
        </w:rPr>
        <w:t>, nos termos da Lei Municipal nº ____/2026, mediante as condições abaixo:</w:t>
      </w:r>
    </w:p>
    <w:p w14:paraId="099DA968" w14:textId="77777777" w:rsidR="001212E3" w:rsidRPr="001212E3" w:rsidRDefault="001212E3" w:rsidP="001212E3">
      <w:pPr>
        <w:widowControl/>
        <w:tabs>
          <w:tab w:val="left" w:pos="2268"/>
          <w:tab w:val="right" w:pos="3571"/>
          <w:tab w:val="left" w:pos="3798"/>
        </w:tabs>
        <w:suppressAutoHyphens w:val="0"/>
        <w:autoSpaceDN/>
        <w:jc w:val="center"/>
        <w:textAlignment w:val="auto"/>
        <w:rPr>
          <w:rFonts w:ascii="Times New Roman" w:eastAsia="Times New Roman" w:hAnsi="Times New Roman" w:cs="Times New Roman"/>
          <w:snapToGrid w:val="0"/>
          <w:spacing w:val="-3"/>
          <w:kern w:val="0"/>
          <w:lang w:eastAsia="pt-BR" w:bidi="ar-SA"/>
        </w:rPr>
      </w:pPr>
    </w:p>
    <w:p w14:paraId="0078B78D" w14:textId="77777777" w:rsidR="001212E3" w:rsidRPr="001212E3" w:rsidRDefault="001212E3" w:rsidP="001212E3">
      <w:pPr>
        <w:widowControl/>
        <w:numPr>
          <w:ilvl w:val="0"/>
          <w:numId w:val="8"/>
        </w:numPr>
        <w:suppressAutoHyphens w:val="0"/>
        <w:autoSpaceDN/>
        <w:spacing w:line="276" w:lineRule="auto"/>
        <w:jc w:val="both"/>
        <w:textAlignment w:val="auto"/>
        <w:rPr>
          <w:rFonts w:ascii="Arial" w:eastAsia="Times New Roman" w:hAnsi="Arial" w:cs="Arial"/>
          <w:bCs/>
          <w:snapToGrid w:val="0"/>
          <w:spacing w:val="-3"/>
          <w:kern w:val="0"/>
          <w:lang w:eastAsia="pt-BR" w:bidi="ar-SA"/>
        </w:rPr>
      </w:pPr>
      <w:r w:rsidRPr="001212E3">
        <w:rPr>
          <w:rFonts w:ascii="Arial" w:eastAsia="Times New Roman" w:hAnsi="Arial" w:cs="Arial"/>
          <w:bCs/>
          <w:snapToGrid w:val="0"/>
          <w:spacing w:val="-3"/>
          <w:kern w:val="0"/>
          <w:lang w:eastAsia="pt-BR" w:bidi="ar-SA"/>
        </w:rPr>
        <w:t>OBJETO</w:t>
      </w:r>
    </w:p>
    <w:p w14:paraId="32265B9D" w14:textId="77777777" w:rsidR="001212E3" w:rsidRPr="001212E3" w:rsidRDefault="001212E3" w:rsidP="001212E3">
      <w:pPr>
        <w:widowControl/>
        <w:tabs>
          <w:tab w:val="left" w:pos="2268"/>
          <w:tab w:val="right" w:pos="3571"/>
          <w:tab w:val="left" w:pos="3798"/>
        </w:tabs>
        <w:suppressAutoHyphens w:val="0"/>
        <w:autoSpaceDN/>
        <w:ind w:left="720"/>
        <w:jc w:val="both"/>
        <w:textAlignment w:val="auto"/>
        <w:rPr>
          <w:rFonts w:ascii="Arial" w:eastAsia="Times New Roman" w:hAnsi="Arial" w:cs="Arial"/>
          <w:bCs/>
          <w:snapToGrid w:val="0"/>
          <w:spacing w:val="-3"/>
          <w:kern w:val="0"/>
          <w:lang w:eastAsia="pt-BR" w:bidi="ar-SA"/>
        </w:rPr>
      </w:pPr>
    </w:p>
    <w:p w14:paraId="04956324" w14:textId="77777777" w:rsidR="001212E3" w:rsidRPr="001212E3" w:rsidRDefault="001212E3" w:rsidP="001212E3">
      <w:pPr>
        <w:widowControl/>
        <w:tabs>
          <w:tab w:val="left" w:pos="2268"/>
          <w:tab w:val="right" w:pos="3571"/>
          <w:tab w:val="left" w:pos="3798"/>
        </w:tabs>
        <w:suppressAutoHyphens w:val="0"/>
        <w:autoSpaceDN/>
        <w:ind w:firstLine="360"/>
        <w:jc w:val="both"/>
        <w:textAlignment w:val="auto"/>
        <w:rPr>
          <w:rFonts w:ascii="Arial" w:eastAsia="Times New Roman" w:hAnsi="Arial" w:cs="Arial"/>
          <w:b/>
          <w:bCs/>
          <w:snapToGrid w:val="0"/>
          <w:spacing w:val="-3"/>
          <w:kern w:val="0"/>
          <w:lang w:eastAsia="pt-BR" w:bidi="ar-SA"/>
        </w:rPr>
      </w:pPr>
      <w:r w:rsidRPr="001212E3">
        <w:rPr>
          <w:rFonts w:ascii="Arial" w:eastAsia="Times New Roman" w:hAnsi="Arial" w:cs="Arial"/>
          <w:bCs/>
          <w:snapToGrid w:val="0"/>
          <w:spacing w:val="-3"/>
          <w:kern w:val="0"/>
          <w:lang w:eastAsia="pt-BR" w:bidi="ar-SA"/>
        </w:rPr>
        <w:t>O presente Termo tem por objeto a adesão da EMPREENDEDORA a Programa Municipal de Habitação de Interesse Social – PMHIS, nos termos da Lei Municipal nº ____/2026, com a finalidade de viabilizar a implantação de empreendimento habitacional enquadrado como Habitação de Interesse Social – HIS, a ser executado na área correspondente à Gleba/imóvel matriculado sob nº ______, do ___ Serviço de Registro de Imóveis de Toledo, situada na ________________________, no Município de Toledo/PR, com área total de ______ m², inserida em Zona Especial de Interesse Social – ZEIS, conforme delimitação e diretrizes estabelecidas na legislação urbanística municipal e no respectivo Projeto Urbanístico aprovado ou em análise pelo Poder Executivo Municipal.</w:t>
      </w:r>
    </w:p>
    <w:p w14:paraId="72091788" w14:textId="77777777" w:rsidR="001212E3" w:rsidRPr="001212E3" w:rsidRDefault="001212E3" w:rsidP="001212E3">
      <w:pPr>
        <w:widowControl/>
        <w:tabs>
          <w:tab w:val="left" w:pos="2268"/>
          <w:tab w:val="right" w:pos="3571"/>
          <w:tab w:val="left" w:pos="3798"/>
        </w:tabs>
        <w:suppressAutoHyphens w:val="0"/>
        <w:autoSpaceDN/>
        <w:jc w:val="center"/>
        <w:textAlignment w:val="auto"/>
        <w:rPr>
          <w:rFonts w:ascii="Times New Roman" w:eastAsia="Times New Roman" w:hAnsi="Times New Roman" w:cs="Times New Roman"/>
          <w:snapToGrid w:val="0"/>
          <w:spacing w:val="-3"/>
          <w:kern w:val="0"/>
          <w:lang w:eastAsia="pt-BR" w:bidi="ar-SA"/>
        </w:rPr>
      </w:pPr>
    </w:p>
    <w:p w14:paraId="61D8AE7C" w14:textId="77777777" w:rsidR="001212E3" w:rsidRPr="001212E3" w:rsidRDefault="001212E3" w:rsidP="001212E3">
      <w:pPr>
        <w:widowControl/>
        <w:numPr>
          <w:ilvl w:val="0"/>
          <w:numId w:val="8"/>
        </w:numPr>
        <w:suppressAutoHyphens w:val="0"/>
        <w:autoSpaceDN/>
        <w:spacing w:line="276" w:lineRule="auto"/>
        <w:jc w:val="both"/>
        <w:textAlignment w:val="auto"/>
        <w:rPr>
          <w:rFonts w:ascii="Arial" w:eastAsia="Times New Roman" w:hAnsi="Arial" w:cs="Arial"/>
          <w:bCs/>
          <w:snapToGrid w:val="0"/>
          <w:spacing w:val="-3"/>
          <w:kern w:val="0"/>
          <w:lang w:eastAsia="pt-BR" w:bidi="ar-SA"/>
        </w:rPr>
      </w:pPr>
      <w:r w:rsidRPr="001212E3">
        <w:rPr>
          <w:rFonts w:ascii="Arial" w:eastAsia="Times New Roman" w:hAnsi="Arial" w:cs="Arial"/>
          <w:bCs/>
          <w:snapToGrid w:val="0"/>
          <w:spacing w:val="-3"/>
          <w:kern w:val="0"/>
          <w:lang w:eastAsia="pt-BR" w:bidi="ar-SA"/>
        </w:rPr>
        <w:t>NATUREZA</w:t>
      </w:r>
    </w:p>
    <w:p w14:paraId="50AAA6D5" w14:textId="77777777" w:rsidR="001212E3" w:rsidRPr="001212E3" w:rsidRDefault="001212E3" w:rsidP="001212E3">
      <w:pPr>
        <w:widowControl/>
        <w:tabs>
          <w:tab w:val="left" w:pos="2268"/>
          <w:tab w:val="right" w:pos="3571"/>
          <w:tab w:val="left" w:pos="3798"/>
        </w:tabs>
        <w:suppressAutoHyphens w:val="0"/>
        <w:autoSpaceDN/>
        <w:ind w:left="720"/>
        <w:jc w:val="both"/>
        <w:textAlignment w:val="auto"/>
        <w:rPr>
          <w:rFonts w:ascii="Arial" w:eastAsia="Times New Roman" w:hAnsi="Arial" w:cs="Arial"/>
          <w:bCs/>
          <w:snapToGrid w:val="0"/>
          <w:spacing w:val="-3"/>
          <w:kern w:val="0"/>
          <w:lang w:eastAsia="pt-BR" w:bidi="ar-SA"/>
        </w:rPr>
      </w:pPr>
    </w:p>
    <w:p w14:paraId="3DCF26C6" w14:textId="77777777" w:rsidR="001212E3" w:rsidRPr="001212E3" w:rsidRDefault="001212E3" w:rsidP="001212E3">
      <w:pPr>
        <w:widowControl/>
        <w:tabs>
          <w:tab w:val="left" w:pos="2268"/>
          <w:tab w:val="right" w:pos="3571"/>
          <w:tab w:val="left" w:pos="3798"/>
        </w:tabs>
        <w:suppressAutoHyphens w:val="0"/>
        <w:autoSpaceDN/>
        <w:ind w:firstLine="360"/>
        <w:jc w:val="both"/>
        <w:textAlignment w:val="auto"/>
        <w:rPr>
          <w:rFonts w:ascii="Arial" w:eastAsia="Times New Roman" w:hAnsi="Arial" w:cs="Arial"/>
          <w:b/>
          <w:bCs/>
          <w:snapToGrid w:val="0"/>
          <w:spacing w:val="-3"/>
          <w:kern w:val="0"/>
          <w:lang w:eastAsia="pt-BR" w:bidi="ar-SA"/>
        </w:rPr>
      </w:pPr>
      <w:r w:rsidRPr="001212E3">
        <w:rPr>
          <w:rFonts w:ascii="Arial" w:eastAsia="Times New Roman" w:hAnsi="Arial" w:cs="Arial"/>
          <w:bCs/>
          <w:snapToGrid w:val="0"/>
          <w:spacing w:val="-3"/>
          <w:kern w:val="0"/>
          <w:lang w:eastAsia="pt-BR" w:bidi="ar-SA"/>
        </w:rPr>
        <w:t>A presente adesão possui natureza precária e declaratória, não implicando aprovação automática do empreendimento, nem substituindo licenças urbanísticas, ambientais ou edilícias exigidas pela legislação vigente.</w:t>
      </w:r>
    </w:p>
    <w:p w14:paraId="4F0F5B43" w14:textId="77777777" w:rsidR="001212E3" w:rsidRPr="001212E3" w:rsidRDefault="001212E3" w:rsidP="001212E3">
      <w:pPr>
        <w:widowControl/>
        <w:tabs>
          <w:tab w:val="left" w:pos="2268"/>
          <w:tab w:val="right" w:pos="3571"/>
          <w:tab w:val="left" w:pos="3798"/>
        </w:tabs>
        <w:suppressAutoHyphens w:val="0"/>
        <w:autoSpaceDN/>
        <w:jc w:val="center"/>
        <w:textAlignment w:val="auto"/>
        <w:rPr>
          <w:rFonts w:ascii="Times New Roman" w:eastAsia="Times New Roman" w:hAnsi="Times New Roman" w:cs="Times New Roman"/>
          <w:snapToGrid w:val="0"/>
          <w:spacing w:val="-3"/>
          <w:kern w:val="0"/>
          <w:lang w:eastAsia="pt-BR" w:bidi="ar-SA"/>
        </w:rPr>
      </w:pPr>
    </w:p>
    <w:p w14:paraId="1B2CF14F" w14:textId="77777777" w:rsidR="001212E3" w:rsidRPr="001212E3" w:rsidRDefault="001212E3" w:rsidP="001212E3">
      <w:pPr>
        <w:widowControl/>
        <w:numPr>
          <w:ilvl w:val="0"/>
          <w:numId w:val="8"/>
        </w:numPr>
        <w:suppressAutoHyphens w:val="0"/>
        <w:autoSpaceDN/>
        <w:spacing w:line="276" w:lineRule="auto"/>
        <w:jc w:val="both"/>
        <w:textAlignment w:val="auto"/>
        <w:rPr>
          <w:rFonts w:ascii="Arial" w:eastAsia="Times New Roman" w:hAnsi="Arial" w:cs="Arial"/>
          <w:bCs/>
          <w:snapToGrid w:val="0"/>
          <w:spacing w:val="-3"/>
          <w:kern w:val="0"/>
          <w:lang w:eastAsia="pt-BR" w:bidi="ar-SA"/>
        </w:rPr>
      </w:pPr>
      <w:r w:rsidRPr="001212E3">
        <w:rPr>
          <w:rFonts w:ascii="Arial" w:eastAsia="Times New Roman" w:hAnsi="Arial" w:cs="Arial"/>
          <w:bCs/>
          <w:snapToGrid w:val="0"/>
          <w:spacing w:val="-3"/>
          <w:kern w:val="0"/>
          <w:lang w:eastAsia="pt-BR" w:bidi="ar-SA"/>
        </w:rPr>
        <w:t>BENEFÍCIOS</w:t>
      </w:r>
    </w:p>
    <w:p w14:paraId="2632209E" w14:textId="77777777" w:rsidR="001212E3" w:rsidRPr="001212E3" w:rsidRDefault="001212E3" w:rsidP="001212E3">
      <w:pPr>
        <w:widowControl/>
        <w:tabs>
          <w:tab w:val="left" w:pos="2268"/>
          <w:tab w:val="right" w:pos="3571"/>
          <w:tab w:val="left" w:pos="3798"/>
        </w:tabs>
        <w:suppressAutoHyphens w:val="0"/>
        <w:autoSpaceDN/>
        <w:ind w:left="720"/>
        <w:jc w:val="both"/>
        <w:textAlignment w:val="auto"/>
        <w:rPr>
          <w:rFonts w:ascii="Arial" w:eastAsia="Times New Roman" w:hAnsi="Arial" w:cs="Arial"/>
          <w:bCs/>
          <w:snapToGrid w:val="0"/>
          <w:spacing w:val="-3"/>
          <w:kern w:val="0"/>
          <w:lang w:eastAsia="pt-BR" w:bidi="ar-SA"/>
        </w:rPr>
      </w:pPr>
    </w:p>
    <w:p w14:paraId="6C1A1AB9" w14:textId="77777777" w:rsidR="001212E3" w:rsidRPr="001212E3" w:rsidRDefault="001212E3" w:rsidP="001212E3">
      <w:pPr>
        <w:widowControl/>
        <w:tabs>
          <w:tab w:val="left" w:pos="2268"/>
          <w:tab w:val="right" w:pos="3571"/>
          <w:tab w:val="left" w:pos="3798"/>
        </w:tabs>
        <w:suppressAutoHyphens w:val="0"/>
        <w:autoSpaceDN/>
        <w:ind w:firstLine="360"/>
        <w:jc w:val="both"/>
        <w:textAlignment w:val="auto"/>
        <w:rPr>
          <w:rFonts w:ascii="Arial" w:eastAsia="Times New Roman" w:hAnsi="Arial" w:cs="Arial"/>
          <w:b/>
          <w:bCs/>
          <w:snapToGrid w:val="0"/>
          <w:spacing w:val="-3"/>
          <w:kern w:val="0"/>
          <w:lang w:eastAsia="pt-BR" w:bidi="ar-SA"/>
        </w:rPr>
      </w:pPr>
      <w:r w:rsidRPr="001212E3">
        <w:rPr>
          <w:rFonts w:ascii="Arial" w:eastAsia="Times New Roman" w:hAnsi="Arial" w:cs="Arial"/>
          <w:bCs/>
          <w:snapToGrid w:val="0"/>
          <w:spacing w:val="-3"/>
          <w:kern w:val="0"/>
          <w:lang w:eastAsia="pt-BR" w:bidi="ar-SA"/>
        </w:rPr>
        <w:t>A adesão ao Programa assegura, mediante cumprimento da legislação aplicável:</w:t>
      </w:r>
    </w:p>
    <w:p w14:paraId="4080166E" w14:textId="77777777" w:rsidR="001212E3" w:rsidRPr="001212E3" w:rsidRDefault="001212E3" w:rsidP="001212E3">
      <w:pPr>
        <w:widowControl/>
        <w:tabs>
          <w:tab w:val="left" w:pos="2268"/>
          <w:tab w:val="right" w:pos="3571"/>
          <w:tab w:val="left" w:pos="3798"/>
        </w:tabs>
        <w:suppressAutoHyphens w:val="0"/>
        <w:autoSpaceDN/>
        <w:ind w:firstLine="426"/>
        <w:jc w:val="both"/>
        <w:textAlignment w:val="auto"/>
        <w:rPr>
          <w:rFonts w:ascii="Arial" w:eastAsia="Times New Roman" w:hAnsi="Arial" w:cs="Arial"/>
          <w:b/>
          <w:bCs/>
          <w:snapToGrid w:val="0"/>
          <w:spacing w:val="-3"/>
          <w:kern w:val="0"/>
          <w:lang w:eastAsia="pt-BR" w:bidi="ar-SA"/>
        </w:rPr>
      </w:pPr>
      <w:r w:rsidRPr="001212E3">
        <w:rPr>
          <w:rFonts w:ascii="Arial" w:eastAsia="Times New Roman" w:hAnsi="Arial" w:cs="Arial"/>
          <w:bCs/>
          <w:snapToGrid w:val="0"/>
          <w:spacing w:val="-3"/>
          <w:kern w:val="0"/>
          <w:lang w:eastAsia="pt-BR" w:bidi="ar-SA"/>
        </w:rPr>
        <w:t xml:space="preserve">I - </w:t>
      </w:r>
      <w:proofErr w:type="gramStart"/>
      <w:r w:rsidRPr="001212E3">
        <w:rPr>
          <w:rFonts w:ascii="Arial" w:eastAsia="Times New Roman" w:hAnsi="Arial" w:cs="Arial"/>
          <w:bCs/>
          <w:snapToGrid w:val="0"/>
          <w:spacing w:val="-3"/>
          <w:kern w:val="0"/>
          <w:lang w:eastAsia="pt-BR" w:bidi="ar-SA"/>
        </w:rPr>
        <w:t>tramitação</w:t>
      </w:r>
      <w:proofErr w:type="gramEnd"/>
      <w:r w:rsidRPr="001212E3">
        <w:rPr>
          <w:rFonts w:ascii="Arial" w:eastAsia="Times New Roman" w:hAnsi="Arial" w:cs="Arial"/>
          <w:bCs/>
          <w:snapToGrid w:val="0"/>
          <w:spacing w:val="-3"/>
          <w:kern w:val="0"/>
          <w:lang w:eastAsia="pt-BR" w:bidi="ar-SA"/>
        </w:rPr>
        <w:t xml:space="preserve"> prioritária dos processos administrativos;</w:t>
      </w:r>
    </w:p>
    <w:p w14:paraId="0CE9511B" w14:textId="77777777" w:rsidR="001212E3" w:rsidRPr="001212E3" w:rsidRDefault="001212E3" w:rsidP="001212E3">
      <w:pPr>
        <w:widowControl/>
        <w:tabs>
          <w:tab w:val="left" w:pos="2268"/>
          <w:tab w:val="right" w:pos="3571"/>
          <w:tab w:val="left" w:pos="3798"/>
        </w:tabs>
        <w:suppressAutoHyphens w:val="0"/>
        <w:autoSpaceDN/>
        <w:ind w:firstLine="426"/>
        <w:jc w:val="both"/>
        <w:textAlignment w:val="auto"/>
        <w:rPr>
          <w:rFonts w:ascii="Arial" w:eastAsia="Times New Roman" w:hAnsi="Arial" w:cs="Arial"/>
          <w:b/>
          <w:bCs/>
          <w:snapToGrid w:val="0"/>
          <w:spacing w:val="-3"/>
          <w:kern w:val="0"/>
          <w:lang w:eastAsia="pt-BR" w:bidi="ar-SA"/>
        </w:rPr>
      </w:pPr>
      <w:r w:rsidRPr="001212E3">
        <w:rPr>
          <w:rFonts w:ascii="Arial" w:eastAsia="Times New Roman" w:hAnsi="Arial" w:cs="Arial"/>
          <w:bCs/>
          <w:snapToGrid w:val="0"/>
          <w:spacing w:val="-3"/>
          <w:kern w:val="0"/>
          <w:lang w:eastAsia="pt-BR" w:bidi="ar-SA"/>
        </w:rPr>
        <w:t xml:space="preserve">II - </w:t>
      </w:r>
      <w:proofErr w:type="gramStart"/>
      <w:r w:rsidRPr="001212E3">
        <w:rPr>
          <w:rFonts w:ascii="Arial" w:eastAsia="Times New Roman" w:hAnsi="Arial" w:cs="Arial"/>
          <w:bCs/>
          <w:snapToGrid w:val="0"/>
          <w:spacing w:val="-3"/>
          <w:kern w:val="0"/>
          <w:lang w:eastAsia="pt-BR" w:bidi="ar-SA"/>
        </w:rPr>
        <w:t>acesso</w:t>
      </w:r>
      <w:proofErr w:type="gramEnd"/>
      <w:r w:rsidRPr="001212E3">
        <w:rPr>
          <w:rFonts w:ascii="Arial" w:eastAsia="Times New Roman" w:hAnsi="Arial" w:cs="Arial"/>
          <w:bCs/>
          <w:snapToGrid w:val="0"/>
          <w:spacing w:val="-3"/>
          <w:kern w:val="0"/>
          <w:lang w:eastAsia="pt-BR" w:bidi="ar-SA"/>
        </w:rPr>
        <w:t xml:space="preserve"> aos incentivos fiscais e procedimentais previstos em lei; e</w:t>
      </w:r>
    </w:p>
    <w:p w14:paraId="6DD935CC" w14:textId="77777777" w:rsidR="001212E3" w:rsidRPr="001212E3" w:rsidRDefault="001212E3" w:rsidP="001212E3">
      <w:pPr>
        <w:widowControl/>
        <w:tabs>
          <w:tab w:val="left" w:pos="2268"/>
          <w:tab w:val="right" w:pos="3571"/>
          <w:tab w:val="left" w:pos="3798"/>
        </w:tabs>
        <w:suppressAutoHyphens w:val="0"/>
        <w:autoSpaceDN/>
        <w:ind w:firstLine="426"/>
        <w:jc w:val="both"/>
        <w:textAlignment w:val="auto"/>
        <w:rPr>
          <w:rFonts w:ascii="Arial" w:eastAsia="Times New Roman" w:hAnsi="Arial" w:cs="Arial"/>
          <w:b/>
          <w:bCs/>
          <w:snapToGrid w:val="0"/>
          <w:spacing w:val="-3"/>
          <w:kern w:val="0"/>
          <w:lang w:eastAsia="pt-BR" w:bidi="ar-SA"/>
        </w:rPr>
      </w:pPr>
      <w:r w:rsidRPr="001212E3">
        <w:rPr>
          <w:rFonts w:ascii="Arial" w:eastAsia="Times New Roman" w:hAnsi="Arial" w:cs="Arial"/>
          <w:bCs/>
          <w:snapToGrid w:val="0"/>
          <w:spacing w:val="-3"/>
          <w:kern w:val="0"/>
          <w:lang w:eastAsia="pt-BR" w:bidi="ar-SA"/>
        </w:rPr>
        <w:t>III - habilitação para análise do Projeto Urbanístico.</w:t>
      </w:r>
    </w:p>
    <w:p w14:paraId="40F1CDC4" w14:textId="77777777" w:rsidR="001212E3" w:rsidRPr="001212E3" w:rsidRDefault="001212E3" w:rsidP="001212E3">
      <w:pPr>
        <w:widowControl/>
        <w:tabs>
          <w:tab w:val="left" w:pos="2268"/>
          <w:tab w:val="right" w:pos="3571"/>
          <w:tab w:val="left" w:pos="3798"/>
        </w:tabs>
        <w:suppressAutoHyphens w:val="0"/>
        <w:autoSpaceDN/>
        <w:jc w:val="both"/>
        <w:textAlignment w:val="auto"/>
        <w:rPr>
          <w:rFonts w:ascii="Arial" w:eastAsia="Times New Roman" w:hAnsi="Arial" w:cs="Arial"/>
          <w:snapToGrid w:val="0"/>
          <w:spacing w:val="-3"/>
          <w:kern w:val="0"/>
          <w:lang w:eastAsia="pt-BR" w:bidi="ar-SA"/>
        </w:rPr>
      </w:pPr>
    </w:p>
    <w:p w14:paraId="176FBF62" w14:textId="77777777" w:rsidR="001212E3" w:rsidRPr="001212E3" w:rsidRDefault="001212E3" w:rsidP="001212E3">
      <w:pPr>
        <w:widowControl/>
        <w:numPr>
          <w:ilvl w:val="0"/>
          <w:numId w:val="8"/>
        </w:numPr>
        <w:suppressAutoHyphens w:val="0"/>
        <w:autoSpaceDN/>
        <w:spacing w:line="276" w:lineRule="auto"/>
        <w:jc w:val="both"/>
        <w:textAlignment w:val="auto"/>
        <w:rPr>
          <w:rFonts w:ascii="Arial" w:eastAsia="Times New Roman" w:hAnsi="Arial" w:cs="Arial"/>
          <w:bCs/>
          <w:snapToGrid w:val="0"/>
          <w:spacing w:val="-3"/>
          <w:kern w:val="0"/>
          <w:lang w:eastAsia="pt-BR" w:bidi="ar-SA"/>
        </w:rPr>
      </w:pPr>
      <w:r w:rsidRPr="001212E3">
        <w:rPr>
          <w:rFonts w:ascii="Arial" w:eastAsia="Times New Roman" w:hAnsi="Arial" w:cs="Arial"/>
          <w:bCs/>
          <w:snapToGrid w:val="0"/>
          <w:spacing w:val="-3"/>
          <w:kern w:val="0"/>
          <w:lang w:eastAsia="pt-BR" w:bidi="ar-SA"/>
        </w:rPr>
        <w:t>OBRIGAÇÕES</w:t>
      </w:r>
    </w:p>
    <w:p w14:paraId="350DCAA6" w14:textId="77777777" w:rsidR="001212E3" w:rsidRPr="001212E3" w:rsidRDefault="001212E3" w:rsidP="001212E3">
      <w:pPr>
        <w:widowControl/>
        <w:tabs>
          <w:tab w:val="left" w:pos="2268"/>
          <w:tab w:val="right" w:pos="3571"/>
          <w:tab w:val="left" w:pos="3798"/>
        </w:tabs>
        <w:suppressAutoHyphens w:val="0"/>
        <w:autoSpaceDN/>
        <w:ind w:left="720"/>
        <w:jc w:val="both"/>
        <w:textAlignment w:val="auto"/>
        <w:rPr>
          <w:rFonts w:ascii="Arial" w:eastAsia="Times New Roman" w:hAnsi="Arial" w:cs="Arial"/>
          <w:bCs/>
          <w:snapToGrid w:val="0"/>
          <w:spacing w:val="-3"/>
          <w:kern w:val="0"/>
          <w:lang w:eastAsia="pt-BR" w:bidi="ar-SA"/>
        </w:rPr>
      </w:pPr>
    </w:p>
    <w:p w14:paraId="6D24170C" w14:textId="77777777" w:rsidR="001212E3" w:rsidRPr="001212E3" w:rsidRDefault="001212E3" w:rsidP="001212E3">
      <w:pPr>
        <w:widowControl/>
        <w:tabs>
          <w:tab w:val="left" w:pos="2268"/>
          <w:tab w:val="right" w:pos="3571"/>
          <w:tab w:val="left" w:pos="3798"/>
        </w:tabs>
        <w:suppressAutoHyphens w:val="0"/>
        <w:autoSpaceDN/>
        <w:ind w:firstLine="426"/>
        <w:jc w:val="both"/>
        <w:textAlignment w:val="auto"/>
        <w:rPr>
          <w:rFonts w:ascii="Arial" w:eastAsia="Times New Roman" w:hAnsi="Arial" w:cs="Arial"/>
          <w:b/>
          <w:bCs/>
          <w:snapToGrid w:val="0"/>
          <w:spacing w:val="-3"/>
          <w:kern w:val="0"/>
          <w:lang w:eastAsia="pt-BR" w:bidi="ar-SA"/>
        </w:rPr>
      </w:pPr>
      <w:r w:rsidRPr="001212E3">
        <w:rPr>
          <w:rFonts w:ascii="Arial" w:eastAsia="Times New Roman" w:hAnsi="Arial" w:cs="Arial"/>
          <w:bCs/>
          <w:snapToGrid w:val="0"/>
          <w:spacing w:val="-3"/>
          <w:kern w:val="0"/>
          <w:lang w:eastAsia="pt-BR" w:bidi="ar-SA"/>
        </w:rPr>
        <w:t>A EMPREENDEDORA compromete-se a:</w:t>
      </w:r>
    </w:p>
    <w:p w14:paraId="1C9511E9" w14:textId="77777777" w:rsidR="001212E3" w:rsidRPr="001212E3" w:rsidRDefault="001212E3" w:rsidP="001212E3">
      <w:pPr>
        <w:widowControl/>
        <w:tabs>
          <w:tab w:val="left" w:pos="2268"/>
          <w:tab w:val="right" w:pos="3571"/>
          <w:tab w:val="left" w:pos="3798"/>
        </w:tabs>
        <w:suppressAutoHyphens w:val="0"/>
        <w:autoSpaceDN/>
        <w:ind w:firstLine="426"/>
        <w:jc w:val="both"/>
        <w:textAlignment w:val="auto"/>
        <w:rPr>
          <w:rFonts w:ascii="Arial" w:eastAsia="Times New Roman" w:hAnsi="Arial" w:cs="Arial"/>
          <w:b/>
          <w:bCs/>
          <w:snapToGrid w:val="0"/>
          <w:spacing w:val="-3"/>
          <w:kern w:val="0"/>
          <w:lang w:eastAsia="pt-BR" w:bidi="ar-SA"/>
        </w:rPr>
      </w:pPr>
      <w:r w:rsidRPr="001212E3">
        <w:rPr>
          <w:rFonts w:ascii="Arial" w:eastAsia="Times New Roman" w:hAnsi="Arial" w:cs="Arial"/>
          <w:bCs/>
          <w:snapToGrid w:val="0"/>
          <w:spacing w:val="-3"/>
          <w:kern w:val="0"/>
          <w:lang w:eastAsia="pt-BR" w:bidi="ar-SA"/>
        </w:rPr>
        <w:t xml:space="preserve">I - </w:t>
      </w:r>
      <w:proofErr w:type="gramStart"/>
      <w:r w:rsidRPr="001212E3">
        <w:rPr>
          <w:rFonts w:ascii="Arial" w:eastAsia="Times New Roman" w:hAnsi="Arial" w:cs="Arial"/>
          <w:bCs/>
          <w:snapToGrid w:val="0"/>
          <w:spacing w:val="-3"/>
          <w:kern w:val="0"/>
          <w:lang w:eastAsia="pt-BR" w:bidi="ar-SA"/>
        </w:rPr>
        <w:t>cumprir</w:t>
      </w:r>
      <w:proofErr w:type="gramEnd"/>
      <w:r w:rsidRPr="001212E3">
        <w:rPr>
          <w:rFonts w:ascii="Arial" w:eastAsia="Times New Roman" w:hAnsi="Arial" w:cs="Arial"/>
          <w:bCs/>
          <w:snapToGrid w:val="0"/>
          <w:spacing w:val="-3"/>
          <w:kern w:val="0"/>
          <w:lang w:eastAsia="pt-BR" w:bidi="ar-SA"/>
        </w:rPr>
        <w:t xml:space="preserve"> os parâmetros urbanísticos e técnicos aplicáveis às ZEIS;</w:t>
      </w:r>
    </w:p>
    <w:p w14:paraId="1DDCD683" w14:textId="77777777" w:rsidR="001212E3" w:rsidRPr="001212E3" w:rsidRDefault="001212E3" w:rsidP="001212E3">
      <w:pPr>
        <w:widowControl/>
        <w:tabs>
          <w:tab w:val="left" w:pos="2268"/>
          <w:tab w:val="right" w:pos="3571"/>
          <w:tab w:val="left" w:pos="3798"/>
        </w:tabs>
        <w:suppressAutoHyphens w:val="0"/>
        <w:autoSpaceDN/>
        <w:ind w:firstLine="426"/>
        <w:jc w:val="both"/>
        <w:textAlignment w:val="auto"/>
        <w:rPr>
          <w:rFonts w:ascii="Arial" w:eastAsia="Times New Roman" w:hAnsi="Arial" w:cs="Arial"/>
          <w:b/>
          <w:bCs/>
          <w:snapToGrid w:val="0"/>
          <w:spacing w:val="-3"/>
          <w:kern w:val="0"/>
          <w:lang w:eastAsia="pt-BR" w:bidi="ar-SA"/>
        </w:rPr>
      </w:pPr>
      <w:r w:rsidRPr="001212E3">
        <w:rPr>
          <w:rFonts w:ascii="Arial" w:eastAsia="Times New Roman" w:hAnsi="Arial" w:cs="Arial"/>
          <w:bCs/>
          <w:snapToGrid w:val="0"/>
          <w:spacing w:val="-3"/>
          <w:kern w:val="0"/>
          <w:lang w:eastAsia="pt-BR" w:bidi="ar-SA"/>
        </w:rPr>
        <w:t xml:space="preserve">II - </w:t>
      </w:r>
      <w:proofErr w:type="gramStart"/>
      <w:r w:rsidRPr="001212E3">
        <w:rPr>
          <w:rFonts w:ascii="Arial" w:eastAsia="Times New Roman" w:hAnsi="Arial" w:cs="Arial"/>
          <w:bCs/>
          <w:snapToGrid w:val="0"/>
          <w:spacing w:val="-3"/>
          <w:kern w:val="0"/>
          <w:lang w:eastAsia="pt-BR" w:bidi="ar-SA"/>
        </w:rPr>
        <w:t>destinar</w:t>
      </w:r>
      <w:proofErr w:type="gramEnd"/>
      <w:r w:rsidRPr="001212E3">
        <w:rPr>
          <w:rFonts w:ascii="Arial" w:eastAsia="Times New Roman" w:hAnsi="Arial" w:cs="Arial"/>
          <w:bCs/>
          <w:snapToGrid w:val="0"/>
          <w:spacing w:val="-3"/>
          <w:kern w:val="0"/>
          <w:lang w:eastAsia="pt-BR" w:bidi="ar-SA"/>
        </w:rPr>
        <w:t xml:space="preserve"> as unidades conforme regras do Programa;</w:t>
      </w:r>
    </w:p>
    <w:p w14:paraId="3C1E2247" w14:textId="77777777" w:rsidR="001212E3" w:rsidRPr="001212E3" w:rsidRDefault="001212E3" w:rsidP="001212E3">
      <w:pPr>
        <w:widowControl/>
        <w:tabs>
          <w:tab w:val="left" w:pos="2268"/>
          <w:tab w:val="right" w:pos="3571"/>
          <w:tab w:val="left" w:pos="3798"/>
        </w:tabs>
        <w:suppressAutoHyphens w:val="0"/>
        <w:autoSpaceDN/>
        <w:ind w:firstLine="426"/>
        <w:jc w:val="both"/>
        <w:textAlignment w:val="auto"/>
        <w:rPr>
          <w:rFonts w:ascii="Arial" w:eastAsia="Times New Roman" w:hAnsi="Arial" w:cs="Arial"/>
          <w:b/>
          <w:bCs/>
          <w:snapToGrid w:val="0"/>
          <w:spacing w:val="-3"/>
          <w:kern w:val="0"/>
          <w:lang w:eastAsia="pt-BR" w:bidi="ar-SA"/>
        </w:rPr>
      </w:pPr>
      <w:r w:rsidRPr="001212E3">
        <w:rPr>
          <w:rFonts w:ascii="Arial" w:eastAsia="Times New Roman" w:hAnsi="Arial" w:cs="Arial"/>
          <w:bCs/>
          <w:snapToGrid w:val="0"/>
          <w:spacing w:val="-3"/>
          <w:kern w:val="0"/>
          <w:lang w:eastAsia="pt-BR" w:bidi="ar-SA"/>
        </w:rPr>
        <w:t>III - executar integralmente a infraestrutura do empreendimento;</w:t>
      </w:r>
    </w:p>
    <w:p w14:paraId="6B15CA98" w14:textId="77777777" w:rsidR="001212E3" w:rsidRPr="001212E3" w:rsidRDefault="001212E3" w:rsidP="001212E3">
      <w:pPr>
        <w:widowControl/>
        <w:tabs>
          <w:tab w:val="left" w:pos="2268"/>
          <w:tab w:val="right" w:pos="3571"/>
          <w:tab w:val="left" w:pos="3798"/>
        </w:tabs>
        <w:suppressAutoHyphens w:val="0"/>
        <w:autoSpaceDN/>
        <w:ind w:firstLine="426"/>
        <w:jc w:val="both"/>
        <w:textAlignment w:val="auto"/>
        <w:rPr>
          <w:rFonts w:ascii="Arial" w:eastAsia="Times New Roman" w:hAnsi="Arial" w:cs="Arial"/>
          <w:b/>
          <w:bCs/>
          <w:snapToGrid w:val="0"/>
          <w:spacing w:val="-3"/>
          <w:kern w:val="0"/>
          <w:lang w:eastAsia="pt-BR" w:bidi="ar-SA"/>
        </w:rPr>
      </w:pPr>
      <w:r w:rsidRPr="001212E3">
        <w:rPr>
          <w:rFonts w:ascii="Arial" w:eastAsia="Times New Roman" w:hAnsi="Arial" w:cs="Arial"/>
          <w:bCs/>
          <w:snapToGrid w:val="0"/>
          <w:spacing w:val="-3"/>
          <w:kern w:val="0"/>
          <w:lang w:eastAsia="pt-BR" w:bidi="ar-SA"/>
        </w:rPr>
        <w:lastRenderedPageBreak/>
        <w:t xml:space="preserve">IV - </w:t>
      </w:r>
      <w:proofErr w:type="gramStart"/>
      <w:r w:rsidRPr="001212E3">
        <w:rPr>
          <w:rFonts w:ascii="Arial" w:eastAsia="Times New Roman" w:hAnsi="Arial" w:cs="Arial"/>
          <w:bCs/>
          <w:snapToGrid w:val="0"/>
          <w:spacing w:val="-3"/>
          <w:kern w:val="0"/>
          <w:lang w:eastAsia="pt-BR" w:bidi="ar-SA"/>
        </w:rPr>
        <w:t>observar</w:t>
      </w:r>
      <w:proofErr w:type="gramEnd"/>
      <w:r w:rsidRPr="001212E3">
        <w:rPr>
          <w:rFonts w:ascii="Arial" w:eastAsia="Times New Roman" w:hAnsi="Arial" w:cs="Arial"/>
          <w:bCs/>
          <w:snapToGrid w:val="0"/>
          <w:spacing w:val="-3"/>
          <w:kern w:val="0"/>
          <w:lang w:eastAsia="pt-BR" w:bidi="ar-SA"/>
        </w:rPr>
        <w:t xml:space="preserve"> o cronograma aprovado pelo Município; e</w:t>
      </w:r>
    </w:p>
    <w:p w14:paraId="3E0A0A07" w14:textId="77777777" w:rsidR="001212E3" w:rsidRPr="001212E3" w:rsidRDefault="001212E3" w:rsidP="001212E3">
      <w:pPr>
        <w:widowControl/>
        <w:tabs>
          <w:tab w:val="left" w:pos="2268"/>
          <w:tab w:val="right" w:pos="3571"/>
          <w:tab w:val="left" w:pos="3798"/>
        </w:tabs>
        <w:suppressAutoHyphens w:val="0"/>
        <w:autoSpaceDN/>
        <w:ind w:firstLine="426"/>
        <w:jc w:val="both"/>
        <w:textAlignment w:val="auto"/>
        <w:rPr>
          <w:rFonts w:ascii="Arial" w:eastAsia="Times New Roman" w:hAnsi="Arial" w:cs="Arial"/>
          <w:b/>
          <w:bCs/>
          <w:snapToGrid w:val="0"/>
          <w:spacing w:val="-3"/>
          <w:kern w:val="0"/>
          <w:lang w:eastAsia="pt-BR" w:bidi="ar-SA"/>
        </w:rPr>
      </w:pPr>
      <w:r w:rsidRPr="001212E3">
        <w:rPr>
          <w:rFonts w:ascii="Arial" w:eastAsia="Times New Roman" w:hAnsi="Arial" w:cs="Arial"/>
          <w:bCs/>
          <w:snapToGrid w:val="0"/>
          <w:spacing w:val="-3"/>
          <w:kern w:val="0"/>
          <w:lang w:eastAsia="pt-BR" w:bidi="ar-SA"/>
        </w:rPr>
        <w:t xml:space="preserve">V - </w:t>
      </w:r>
      <w:proofErr w:type="gramStart"/>
      <w:r w:rsidRPr="001212E3">
        <w:rPr>
          <w:rFonts w:ascii="Arial" w:eastAsia="Times New Roman" w:hAnsi="Arial" w:cs="Arial"/>
          <w:bCs/>
          <w:snapToGrid w:val="0"/>
          <w:spacing w:val="-3"/>
          <w:kern w:val="0"/>
          <w:lang w:eastAsia="pt-BR" w:bidi="ar-SA"/>
        </w:rPr>
        <w:t>atender</w:t>
      </w:r>
      <w:proofErr w:type="gramEnd"/>
      <w:r w:rsidRPr="001212E3">
        <w:rPr>
          <w:rFonts w:ascii="Arial" w:eastAsia="Times New Roman" w:hAnsi="Arial" w:cs="Arial"/>
          <w:bCs/>
          <w:snapToGrid w:val="0"/>
          <w:spacing w:val="-3"/>
          <w:kern w:val="0"/>
          <w:lang w:eastAsia="pt-BR" w:bidi="ar-SA"/>
        </w:rPr>
        <w:t xml:space="preserve"> às exigências dos órgãos técnicos municipais.</w:t>
      </w:r>
    </w:p>
    <w:p w14:paraId="222F7C19" w14:textId="77777777" w:rsidR="001212E3" w:rsidRPr="001212E3" w:rsidRDefault="001212E3" w:rsidP="001212E3">
      <w:pPr>
        <w:widowControl/>
        <w:tabs>
          <w:tab w:val="left" w:pos="2268"/>
          <w:tab w:val="right" w:pos="3571"/>
          <w:tab w:val="left" w:pos="3798"/>
        </w:tabs>
        <w:suppressAutoHyphens w:val="0"/>
        <w:autoSpaceDN/>
        <w:jc w:val="both"/>
        <w:textAlignment w:val="auto"/>
        <w:rPr>
          <w:rFonts w:ascii="Arial" w:eastAsia="Times New Roman" w:hAnsi="Arial" w:cs="Arial"/>
          <w:b/>
          <w:bCs/>
          <w:snapToGrid w:val="0"/>
          <w:spacing w:val="-3"/>
          <w:kern w:val="0"/>
          <w:lang w:eastAsia="pt-BR" w:bidi="ar-SA"/>
        </w:rPr>
      </w:pPr>
    </w:p>
    <w:p w14:paraId="12B87E7C" w14:textId="77777777" w:rsidR="001212E3" w:rsidRPr="001212E3" w:rsidRDefault="001212E3" w:rsidP="001212E3">
      <w:pPr>
        <w:widowControl/>
        <w:numPr>
          <w:ilvl w:val="0"/>
          <w:numId w:val="8"/>
        </w:numPr>
        <w:suppressAutoHyphens w:val="0"/>
        <w:autoSpaceDN/>
        <w:spacing w:line="276" w:lineRule="auto"/>
        <w:jc w:val="both"/>
        <w:textAlignment w:val="auto"/>
        <w:rPr>
          <w:rFonts w:ascii="Arial" w:eastAsia="Times New Roman" w:hAnsi="Arial" w:cs="Arial"/>
          <w:bCs/>
          <w:snapToGrid w:val="0"/>
          <w:spacing w:val="-3"/>
          <w:kern w:val="0"/>
          <w:lang w:eastAsia="pt-BR" w:bidi="ar-SA"/>
        </w:rPr>
      </w:pPr>
      <w:r w:rsidRPr="001212E3">
        <w:rPr>
          <w:rFonts w:ascii="Arial" w:eastAsia="Times New Roman" w:hAnsi="Arial" w:cs="Arial"/>
          <w:bCs/>
          <w:snapToGrid w:val="0"/>
          <w:spacing w:val="-3"/>
          <w:kern w:val="0"/>
          <w:lang w:eastAsia="pt-BR" w:bidi="ar-SA"/>
        </w:rPr>
        <w:t>DESCUMPRIMENTO</w:t>
      </w:r>
    </w:p>
    <w:p w14:paraId="4AD925C0" w14:textId="77777777" w:rsidR="001212E3" w:rsidRPr="001212E3" w:rsidRDefault="001212E3" w:rsidP="001212E3">
      <w:pPr>
        <w:widowControl/>
        <w:tabs>
          <w:tab w:val="left" w:pos="2268"/>
          <w:tab w:val="right" w:pos="3571"/>
          <w:tab w:val="left" w:pos="3798"/>
        </w:tabs>
        <w:suppressAutoHyphens w:val="0"/>
        <w:autoSpaceDN/>
        <w:ind w:left="720"/>
        <w:jc w:val="both"/>
        <w:textAlignment w:val="auto"/>
        <w:rPr>
          <w:rFonts w:ascii="Arial" w:eastAsia="Times New Roman" w:hAnsi="Arial" w:cs="Arial"/>
          <w:bCs/>
          <w:snapToGrid w:val="0"/>
          <w:spacing w:val="-3"/>
          <w:kern w:val="0"/>
          <w:lang w:eastAsia="pt-BR" w:bidi="ar-SA"/>
        </w:rPr>
      </w:pPr>
    </w:p>
    <w:p w14:paraId="078A1444" w14:textId="77777777" w:rsidR="001212E3" w:rsidRPr="001212E3" w:rsidRDefault="001212E3" w:rsidP="001212E3">
      <w:pPr>
        <w:widowControl/>
        <w:tabs>
          <w:tab w:val="left" w:pos="2268"/>
          <w:tab w:val="right" w:pos="3571"/>
          <w:tab w:val="left" w:pos="3798"/>
        </w:tabs>
        <w:suppressAutoHyphens w:val="0"/>
        <w:autoSpaceDN/>
        <w:ind w:firstLine="360"/>
        <w:jc w:val="both"/>
        <w:textAlignment w:val="auto"/>
        <w:rPr>
          <w:rFonts w:ascii="Arial" w:eastAsia="Times New Roman" w:hAnsi="Arial" w:cs="Arial"/>
          <w:b/>
          <w:bCs/>
          <w:snapToGrid w:val="0"/>
          <w:spacing w:val="-3"/>
          <w:kern w:val="0"/>
          <w:lang w:eastAsia="pt-BR" w:bidi="ar-SA"/>
        </w:rPr>
      </w:pPr>
      <w:r w:rsidRPr="001212E3">
        <w:rPr>
          <w:rFonts w:ascii="Arial" w:eastAsia="Times New Roman" w:hAnsi="Arial" w:cs="Arial"/>
          <w:bCs/>
          <w:snapToGrid w:val="0"/>
          <w:spacing w:val="-3"/>
          <w:kern w:val="0"/>
          <w:lang w:eastAsia="pt-BR" w:bidi="ar-SA"/>
        </w:rPr>
        <w:t>O descumprimento das obrigações poderá implicar suspensão ou cancelamento dos benefícios, bem como aplicação das sanções previstas na legislação municipal.</w:t>
      </w:r>
    </w:p>
    <w:p w14:paraId="57381C30" w14:textId="77777777" w:rsidR="001212E3" w:rsidRPr="001212E3" w:rsidRDefault="001212E3" w:rsidP="001212E3">
      <w:pPr>
        <w:widowControl/>
        <w:tabs>
          <w:tab w:val="left" w:pos="2268"/>
          <w:tab w:val="right" w:pos="3571"/>
          <w:tab w:val="left" w:pos="3798"/>
        </w:tabs>
        <w:suppressAutoHyphens w:val="0"/>
        <w:autoSpaceDN/>
        <w:jc w:val="center"/>
        <w:textAlignment w:val="auto"/>
        <w:rPr>
          <w:rFonts w:ascii="Arial" w:eastAsia="Times New Roman" w:hAnsi="Arial" w:cs="Arial"/>
          <w:bCs/>
          <w:snapToGrid w:val="0"/>
          <w:spacing w:val="-3"/>
          <w:kern w:val="0"/>
          <w:lang w:eastAsia="pt-BR" w:bidi="ar-SA"/>
        </w:rPr>
      </w:pPr>
    </w:p>
    <w:p w14:paraId="1E9E5314" w14:textId="77777777" w:rsidR="001212E3" w:rsidRPr="001212E3" w:rsidRDefault="001212E3" w:rsidP="001212E3">
      <w:pPr>
        <w:widowControl/>
        <w:numPr>
          <w:ilvl w:val="0"/>
          <w:numId w:val="8"/>
        </w:numPr>
        <w:suppressAutoHyphens w:val="0"/>
        <w:autoSpaceDN/>
        <w:spacing w:line="276" w:lineRule="auto"/>
        <w:jc w:val="both"/>
        <w:textAlignment w:val="auto"/>
        <w:rPr>
          <w:rFonts w:ascii="Arial" w:eastAsia="Times New Roman" w:hAnsi="Arial" w:cs="Arial"/>
          <w:bCs/>
          <w:snapToGrid w:val="0"/>
          <w:spacing w:val="-3"/>
          <w:kern w:val="0"/>
          <w:lang w:eastAsia="pt-BR" w:bidi="ar-SA"/>
        </w:rPr>
      </w:pPr>
      <w:r w:rsidRPr="001212E3">
        <w:rPr>
          <w:rFonts w:ascii="Arial" w:eastAsia="Times New Roman" w:hAnsi="Arial" w:cs="Arial"/>
          <w:bCs/>
          <w:snapToGrid w:val="0"/>
          <w:spacing w:val="-3"/>
          <w:kern w:val="0"/>
          <w:lang w:eastAsia="pt-BR" w:bidi="ar-SA"/>
        </w:rPr>
        <w:t>VIGÊNCIA</w:t>
      </w:r>
    </w:p>
    <w:p w14:paraId="3AE5E07C" w14:textId="77777777" w:rsidR="001212E3" w:rsidRPr="001212E3" w:rsidRDefault="001212E3" w:rsidP="001212E3">
      <w:pPr>
        <w:widowControl/>
        <w:tabs>
          <w:tab w:val="left" w:pos="2268"/>
          <w:tab w:val="right" w:pos="3571"/>
          <w:tab w:val="left" w:pos="3798"/>
        </w:tabs>
        <w:suppressAutoHyphens w:val="0"/>
        <w:autoSpaceDN/>
        <w:ind w:left="720"/>
        <w:jc w:val="both"/>
        <w:textAlignment w:val="auto"/>
        <w:rPr>
          <w:rFonts w:ascii="Arial" w:eastAsia="Times New Roman" w:hAnsi="Arial" w:cs="Arial"/>
          <w:bCs/>
          <w:snapToGrid w:val="0"/>
          <w:spacing w:val="-3"/>
          <w:kern w:val="0"/>
          <w:lang w:eastAsia="pt-BR" w:bidi="ar-SA"/>
        </w:rPr>
      </w:pPr>
    </w:p>
    <w:p w14:paraId="1FE1D40F" w14:textId="77777777" w:rsidR="001212E3" w:rsidRPr="001212E3" w:rsidRDefault="001212E3" w:rsidP="001212E3">
      <w:pPr>
        <w:widowControl/>
        <w:tabs>
          <w:tab w:val="left" w:pos="2268"/>
          <w:tab w:val="right" w:pos="3571"/>
          <w:tab w:val="left" w:pos="3798"/>
        </w:tabs>
        <w:suppressAutoHyphens w:val="0"/>
        <w:autoSpaceDN/>
        <w:ind w:firstLine="360"/>
        <w:jc w:val="both"/>
        <w:textAlignment w:val="auto"/>
        <w:rPr>
          <w:rFonts w:ascii="Arial" w:eastAsia="Times New Roman" w:hAnsi="Arial" w:cs="Arial"/>
          <w:b/>
          <w:bCs/>
          <w:snapToGrid w:val="0"/>
          <w:spacing w:val="-3"/>
          <w:kern w:val="0"/>
          <w:lang w:eastAsia="pt-BR" w:bidi="ar-SA"/>
        </w:rPr>
      </w:pPr>
      <w:r w:rsidRPr="001212E3">
        <w:rPr>
          <w:rFonts w:ascii="Arial" w:eastAsia="Times New Roman" w:hAnsi="Arial" w:cs="Arial"/>
          <w:bCs/>
          <w:snapToGrid w:val="0"/>
          <w:spacing w:val="-3"/>
          <w:kern w:val="0"/>
          <w:lang w:eastAsia="pt-BR" w:bidi="ar-SA"/>
        </w:rPr>
        <w:t>O presente Termo vigorará durante a execução do empreendimento, até sua conclusão e cumprimento integral das obrigações assumidas.</w:t>
      </w:r>
    </w:p>
    <w:p w14:paraId="35910337" w14:textId="77777777" w:rsidR="001212E3" w:rsidRPr="001212E3" w:rsidRDefault="001212E3" w:rsidP="001212E3">
      <w:pPr>
        <w:widowControl/>
        <w:tabs>
          <w:tab w:val="left" w:pos="2268"/>
          <w:tab w:val="right" w:pos="3571"/>
          <w:tab w:val="left" w:pos="3798"/>
        </w:tabs>
        <w:suppressAutoHyphens w:val="0"/>
        <w:autoSpaceDN/>
        <w:jc w:val="center"/>
        <w:textAlignment w:val="auto"/>
        <w:rPr>
          <w:rFonts w:ascii="Arial" w:eastAsia="Times New Roman" w:hAnsi="Arial" w:cs="Arial"/>
          <w:snapToGrid w:val="0"/>
          <w:spacing w:val="-3"/>
          <w:kern w:val="0"/>
          <w:lang w:eastAsia="pt-BR" w:bidi="ar-SA"/>
        </w:rPr>
      </w:pPr>
    </w:p>
    <w:p w14:paraId="17351E90" w14:textId="77777777" w:rsidR="001212E3" w:rsidRPr="001212E3" w:rsidRDefault="001212E3" w:rsidP="001212E3">
      <w:pPr>
        <w:widowControl/>
        <w:tabs>
          <w:tab w:val="left" w:pos="2268"/>
          <w:tab w:val="right" w:pos="3571"/>
          <w:tab w:val="left" w:pos="3798"/>
        </w:tabs>
        <w:suppressAutoHyphens w:val="0"/>
        <w:autoSpaceDN/>
        <w:ind w:firstLine="360"/>
        <w:jc w:val="both"/>
        <w:textAlignment w:val="auto"/>
        <w:rPr>
          <w:rFonts w:ascii="Arial" w:eastAsia="Times New Roman" w:hAnsi="Arial" w:cs="Arial"/>
          <w:b/>
          <w:bCs/>
          <w:snapToGrid w:val="0"/>
          <w:spacing w:val="-3"/>
          <w:kern w:val="0"/>
          <w:lang w:eastAsia="pt-BR" w:bidi="ar-SA"/>
        </w:rPr>
      </w:pPr>
      <w:r w:rsidRPr="001212E3">
        <w:rPr>
          <w:rFonts w:ascii="Arial" w:eastAsia="Times New Roman" w:hAnsi="Arial" w:cs="Arial"/>
          <w:bCs/>
          <w:snapToGrid w:val="0"/>
          <w:spacing w:val="-3"/>
          <w:kern w:val="0"/>
          <w:lang w:eastAsia="pt-BR" w:bidi="ar-SA"/>
        </w:rPr>
        <w:t>E, por estarem de acordo, firmam o presente instrumento.</w:t>
      </w:r>
    </w:p>
    <w:p w14:paraId="6BE23C06" w14:textId="77777777" w:rsidR="001212E3" w:rsidRPr="001212E3" w:rsidRDefault="001212E3" w:rsidP="001212E3">
      <w:pPr>
        <w:widowControl/>
        <w:tabs>
          <w:tab w:val="left" w:pos="2268"/>
          <w:tab w:val="right" w:pos="3571"/>
          <w:tab w:val="left" w:pos="3798"/>
        </w:tabs>
        <w:suppressAutoHyphens w:val="0"/>
        <w:autoSpaceDN/>
        <w:jc w:val="center"/>
        <w:textAlignment w:val="auto"/>
        <w:rPr>
          <w:rFonts w:ascii="Arial" w:eastAsia="Times New Roman" w:hAnsi="Arial" w:cs="Arial"/>
          <w:snapToGrid w:val="0"/>
          <w:spacing w:val="-3"/>
          <w:kern w:val="0"/>
          <w:lang w:eastAsia="pt-BR" w:bidi="ar-SA"/>
        </w:rPr>
      </w:pPr>
    </w:p>
    <w:p w14:paraId="6125977B" w14:textId="77777777" w:rsidR="001212E3" w:rsidRPr="001212E3" w:rsidRDefault="001212E3" w:rsidP="001212E3">
      <w:pPr>
        <w:widowControl/>
        <w:tabs>
          <w:tab w:val="left" w:pos="2268"/>
          <w:tab w:val="right" w:pos="3571"/>
          <w:tab w:val="left" w:pos="3798"/>
        </w:tabs>
        <w:suppressAutoHyphens w:val="0"/>
        <w:autoSpaceDN/>
        <w:jc w:val="right"/>
        <w:textAlignment w:val="auto"/>
        <w:rPr>
          <w:rFonts w:ascii="Arial" w:eastAsia="Times New Roman" w:hAnsi="Arial" w:cs="Arial"/>
          <w:snapToGrid w:val="0"/>
          <w:spacing w:val="-3"/>
          <w:kern w:val="0"/>
          <w:lang w:eastAsia="pt-BR" w:bidi="ar-SA"/>
        </w:rPr>
      </w:pPr>
      <w:r w:rsidRPr="001212E3">
        <w:rPr>
          <w:rFonts w:ascii="Arial" w:eastAsia="Times New Roman" w:hAnsi="Arial" w:cs="Arial"/>
          <w:bCs/>
          <w:snapToGrid w:val="0"/>
          <w:spacing w:val="-3"/>
          <w:kern w:val="0"/>
          <w:lang w:eastAsia="pt-BR" w:bidi="ar-SA"/>
        </w:rPr>
        <w:t xml:space="preserve">Toledo – PR, ____ de __________ </w:t>
      </w:r>
      <w:proofErr w:type="spellStart"/>
      <w:r w:rsidRPr="001212E3">
        <w:rPr>
          <w:rFonts w:ascii="Arial" w:eastAsia="Times New Roman" w:hAnsi="Arial" w:cs="Arial"/>
          <w:bCs/>
          <w:snapToGrid w:val="0"/>
          <w:spacing w:val="-3"/>
          <w:kern w:val="0"/>
          <w:lang w:eastAsia="pt-BR" w:bidi="ar-SA"/>
        </w:rPr>
        <w:t>de</w:t>
      </w:r>
      <w:proofErr w:type="spellEnd"/>
      <w:r w:rsidRPr="001212E3">
        <w:rPr>
          <w:rFonts w:ascii="Arial" w:eastAsia="Times New Roman" w:hAnsi="Arial" w:cs="Arial"/>
          <w:bCs/>
          <w:snapToGrid w:val="0"/>
          <w:spacing w:val="-3"/>
          <w:kern w:val="0"/>
          <w:lang w:eastAsia="pt-BR" w:bidi="ar-SA"/>
        </w:rPr>
        <w:t xml:space="preserve"> ____.</w:t>
      </w:r>
    </w:p>
    <w:p w14:paraId="7A3139B3" w14:textId="77777777" w:rsidR="001212E3" w:rsidRPr="001212E3" w:rsidRDefault="001212E3" w:rsidP="001212E3">
      <w:pPr>
        <w:widowControl/>
        <w:tabs>
          <w:tab w:val="left" w:pos="2268"/>
          <w:tab w:val="right" w:pos="3571"/>
          <w:tab w:val="left" w:pos="3798"/>
        </w:tabs>
        <w:suppressAutoHyphens w:val="0"/>
        <w:autoSpaceDN/>
        <w:jc w:val="center"/>
        <w:textAlignment w:val="auto"/>
        <w:rPr>
          <w:rFonts w:ascii="Arial" w:eastAsia="Times New Roman" w:hAnsi="Arial" w:cs="Arial"/>
          <w:snapToGrid w:val="0"/>
          <w:spacing w:val="-3"/>
          <w:kern w:val="0"/>
          <w:lang w:eastAsia="pt-BR" w:bidi="ar-SA"/>
        </w:rPr>
      </w:pPr>
    </w:p>
    <w:p w14:paraId="4D7F7712" w14:textId="77777777" w:rsidR="001212E3" w:rsidRPr="001212E3" w:rsidRDefault="001212E3" w:rsidP="001212E3">
      <w:pPr>
        <w:widowControl/>
        <w:tabs>
          <w:tab w:val="left" w:pos="2268"/>
          <w:tab w:val="right" w:pos="3571"/>
          <w:tab w:val="left" w:pos="3798"/>
        </w:tabs>
        <w:suppressAutoHyphens w:val="0"/>
        <w:autoSpaceDN/>
        <w:jc w:val="center"/>
        <w:textAlignment w:val="auto"/>
        <w:rPr>
          <w:rFonts w:ascii="Arial" w:eastAsia="Times New Roman" w:hAnsi="Arial" w:cs="Arial"/>
          <w:snapToGrid w:val="0"/>
          <w:spacing w:val="-3"/>
          <w:kern w:val="0"/>
          <w:lang w:eastAsia="pt-BR" w:bidi="ar-SA"/>
        </w:rPr>
      </w:pPr>
    </w:p>
    <w:p w14:paraId="2E07CEDF" w14:textId="77777777" w:rsidR="001212E3" w:rsidRPr="001212E3" w:rsidRDefault="001212E3" w:rsidP="001212E3">
      <w:pPr>
        <w:widowControl/>
        <w:tabs>
          <w:tab w:val="left" w:pos="2268"/>
          <w:tab w:val="right" w:pos="3571"/>
          <w:tab w:val="left" w:pos="3798"/>
        </w:tabs>
        <w:suppressAutoHyphens w:val="0"/>
        <w:autoSpaceDN/>
        <w:jc w:val="center"/>
        <w:textAlignment w:val="auto"/>
        <w:rPr>
          <w:rFonts w:ascii="Arial" w:eastAsia="Times New Roman" w:hAnsi="Arial" w:cs="Arial"/>
          <w:b/>
          <w:snapToGrid w:val="0"/>
          <w:spacing w:val="-3"/>
          <w:kern w:val="0"/>
          <w:lang w:eastAsia="pt-BR" w:bidi="ar-SA"/>
        </w:rPr>
      </w:pPr>
    </w:p>
    <w:p w14:paraId="7C9818F9" w14:textId="77777777" w:rsidR="001212E3" w:rsidRPr="001212E3" w:rsidRDefault="001212E3" w:rsidP="001212E3">
      <w:pPr>
        <w:widowControl/>
        <w:tabs>
          <w:tab w:val="left" w:pos="2268"/>
          <w:tab w:val="right" w:pos="3571"/>
          <w:tab w:val="left" w:pos="3798"/>
        </w:tabs>
        <w:suppressAutoHyphens w:val="0"/>
        <w:autoSpaceDN/>
        <w:jc w:val="center"/>
        <w:textAlignment w:val="auto"/>
        <w:rPr>
          <w:rFonts w:ascii="Arial" w:eastAsia="Times New Roman" w:hAnsi="Arial" w:cs="Arial"/>
          <w:b/>
          <w:snapToGrid w:val="0"/>
          <w:spacing w:val="-3"/>
          <w:kern w:val="0"/>
          <w:lang w:eastAsia="pt-BR" w:bidi="ar-SA"/>
        </w:rPr>
      </w:pPr>
      <w:r w:rsidRPr="001212E3">
        <w:rPr>
          <w:rFonts w:ascii="Arial" w:eastAsia="Times New Roman" w:hAnsi="Arial" w:cs="Arial"/>
          <w:b/>
          <w:snapToGrid w:val="0"/>
          <w:spacing w:val="-3"/>
          <w:kern w:val="0"/>
          <w:lang w:eastAsia="pt-BR" w:bidi="ar-SA"/>
        </w:rPr>
        <w:t>MUNICÍPIO DE TOLEDO</w:t>
      </w:r>
    </w:p>
    <w:p w14:paraId="72031219" w14:textId="77777777" w:rsidR="001212E3" w:rsidRPr="001212E3" w:rsidRDefault="001212E3" w:rsidP="001212E3">
      <w:pPr>
        <w:widowControl/>
        <w:tabs>
          <w:tab w:val="left" w:pos="2268"/>
          <w:tab w:val="right" w:pos="3571"/>
          <w:tab w:val="left" w:pos="3798"/>
        </w:tabs>
        <w:suppressAutoHyphens w:val="0"/>
        <w:autoSpaceDN/>
        <w:jc w:val="center"/>
        <w:textAlignment w:val="auto"/>
        <w:rPr>
          <w:rFonts w:ascii="Arial" w:eastAsia="Times New Roman" w:hAnsi="Arial" w:cs="Arial"/>
          <w:b/>
          <w:snapToGrid w:val="0"/>
          <w:spacing w:val="-3"/>
          <w:kern w:val="0"/>
          <w:lang w:eastAsia="pt-BR" w:bidi="ar-SA"/>
        </w:rPr>
      </w:pPr>
    </w:p>
    <w:p w14:paraId="7ADA3CD8" w14:textId="77777777" w:rsidR="001212E3" w:rsidRPr="001212E3" w:rsidRDefault="001212E3" w:rsidP="001212E3">
      <w:pPr>
        <w:widowControl/>
        <w:tabs>
          <w:tab w:val="left" w:pos="2268"/>
          <w:tab w:val="right" w:pos="3571"/>
          <w:tab w:val="left" w:pos="3798"/>
        </w:tabs>
        <w:suppressAutoHyphens w:val="0"/>
        <w:autoSpaceDN/>
        <w:jc w:val="center"/>
        <w:textAlignment w:val="auto"/>
        <w:rPr>
          <w:rFonts w:ascii="Arial" w:eastAsia="Times New Roman" w:hAnsi="Arial" w:cs="Arial"/>
          <w:b/>
          <w:snapToGrid w:val="0"/>
          <w:spacing w:val="-3"/>
          <w:kern w:val="0"/>
          <w:lang w:eastAsia="pt-BR" w:bidi="ar-SA"/>
        </w:rPr>
      </w:pPr>
    </w:p>
    <w:p w14:paraId="215D1CBD" w14:textId="77777777" w:rsidR="001212E3" w:rsidRPr="001212E3" w:rsidRDefault="001212E3" w:rsidP="001212E3">
      <w:pPr>
        <w:widowControl/>
        <w:tabs>
          <w:tab w:val="left" w:pos="2268"/>
          <w:tab w:val="right" w:pos="3571"/>
          <w:tab w:val="left" w:pos="3798"/>
        </w:tabs>
        <w:suppressAutoHyphens w:val="0"/>
        <w:autoSpaceDN/>
        <w:jc w:val="center"/>
        <w:textAlignment w:val="auto"/>
        <w:rPr>
          <w:rFonts w:ascii="Arial" w:eastAsia="Times New Roman" w:hAnsi="Arial" w:cs="Arial"/>
          <w:b/>
          <w:snapToGrid w:val="0"/>
          <w:spacing w:val="-3"/>
          <w:kern w:val="0"/>
          <w:lang w:eastAsia="pt-BR" w:bidi="ar-SA"/>
        </w:rPr>
      </w:pPr>
      <w:r w:rsidRPr="001212E3">
        <w:rPr>
          <w:rFonts w:ascii="Arial" w:eastAsia="Times New Roman" w:hAnsi="Arial" w:cs="Arial"/>
          <w:b/>
          <w:snapToGrid w:val="0"/>
          <w:spacing w:val="-3"/>
          <w:kern w:val="0"/>
          <w:lang w:eastAsia="pt-BR" w:bidi="ar-SA"/>
        </w:rPr>
        <w:t>EMPREENDEDORA</w:t>
      </w:r>
    </w:p>
    <w:p w14:paraId="0C24324A" w14:textId="77777777" w:rsidR="001212E3" w:rsidRPr="001212E3" w:rsidRDefault="001212E3" w:rsidP="001212E3">
      <w:pPr>
        <w:widowControl/>
        <w:suppressAutoHyphens w:val="0"/>
        <w:autoSpaceDN/>
        <w:textAlignment w:val="auto"/>
        <w:rPr>
          <w:rFonts w:ascii="Arial" w:eastAsia="Times New Roman" w:hAnsi="Arial" w:cs="Arial"/>
          <w:b/>
          <w:snapToGrid w:val="0"/>
          <w:spacing w:val="-3"/>
          <w:kern w:val="0"/>
          <w:lang w:eastAsia="pt-BR" w:bidi="ar-SA"/>
        </w:rPr>
      </w:pPr>
      <w:r w:rsidRPr="001212E3">
        <w:rPr>
          <w:rFonts w:ascii="Arial" w:eastAsia="Arial" w:hAnsi="Arial" w:cs="Arial"/>
          <w:b/>
          <w:kern w:val="0"/>
          <w:lang w:eastAsia="pt-BR" w:bidi="ar-SA"/>
        </w:rPr>
        <w:br w:type="page"/>
      </w:r>
    </w:p>
    <w:p w14:paraId="2C9CBADC" w14:textId="77777777" w:rsidR="001212E3" w:rsidRPr="002A43DC" w:rsidRDefault="001212E3" w:rsidP="002E37DA">
      <w:pPr>
        <w:suppressAutoHyphens w:val="0"/>
        <w:jc w:val="center"/>
        <w:rPr>
          <w:rFonts w:ascii="Arial" w:eastAsia="DejaVu Sans" w:hAnsi="Arial" w:cs="Arial"/>
          <w:b/>
          <w:bCs/>
          <w:kern w:val="0"/>
        </w:rPr>
      </w:pPr>
    </w:p>
    <w:sectPr w:rsidR="001212E3" w:rsidRPr="002A43DC" w:rsidSect="00527208">
      <w:headerReference w:type="default" r:id="rId8"/>
      <w:footerReference w:type="default" r:id="rId9"/>
      <w:type w:val="continuous"/>
      <w:pgSz w:w="11906" w:h="16838"/>
      <w:pgMar w:top="2268" w:right="1134" w:bottom="1418" w:left="1701" w:header="851" w:footer="284"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428E761" w14:textId="77777777" w:rsidR="00AB568D" w:rsidRDefault="00AB568D">
      <w:r>
        <w:separator/>
      </w:r>
    </w:p>
  </w:endnote>
  <w:endnote w:type="continuationSeparator" w:id="0">
    <w:p w14:paraId="4F949E08" w14:textId="77777777" w:rsidR="00AB568D" w:rsidRDefault="00AB56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lbany AMT">
    <w:altName w:val="Times New Roman"/>
    <w:charset w:val="00"/>
    <w:family w:val="swiss"/>
    <w:pitch w:val="variable"/>
  </w:font>
  <w:font w:name="SimSun, 宋体">
    <w:charset w:val="00"/>
    <w:family w:val="auto"/>
    <w:pitch w:val="variable"/>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rial Unicode MS">
    <w:panose1 w:val="020B0604020202020204"/>
    <w:charset w:val="00"/>
    <w:family w:val="swiss"/>
    <w:pitch w:val="variable"/>
  </w:font>
  <w:font w:name="Tahoma">
    <w:panose1 w:val="020B0604030504040204"/>
    <w:charset w:val="00"/>
    <w:family w:val="swiss"/>
    <w:pitch w:val="variable"/>
    <w:sig w:usb0="E1002EFF" w:usb1="C000605B" w:usb2="00000029" w:usb3="00000000" w:csb0="000101FF" w:csb1="00000000"/>
  </w:font>
  <w:font w:name="OpenSymbol">
    <w:charset w:val="00"/>
    <w:family w:val="auto"/>
    <w:pitch w:val="variable"/>
    <w:sig w:usb0="800000AF" w:usb1="1001ECEA" w:usb2="00000000" w:usb3="00000000" w:csb0="80000001" w:csb1="00000000"/>
  </w:font>
  <w:font w:name="Calibri">
    <w:panose1 w:val="020F0502020204030204"/>
    <w:charset w:val="00"/>
    <w:family w:val="swiss"/>
    <w:pitch w:val="variable"/>
    <w:sig w:usb0="E4002EFF" w:usb1="C200247B" w:usb2="00000009" w:usb3="00000000" w:csb0="000001FF" w:csb1="00000000"/>
  </w:font>
  <w:font w:name="DejaVu Sans">
    <w:charset w:val="00"/>
    <w:family w:val="swiss"/>
    <w:pitch w:val="variable"/>
    <w:sig w:usb0="E7002EFF" w:usb1="D200FDFF" w:usb2="0A246029" w:usb3="00000000" w:csb0="000001FF" w:csb1="00000000"/>
  </w:font>
  <w:font w:name="Lucidasans">
    <w:charset w:val="00"/>
    <w:family w:val="auto"/>
    <w:pitch w:val="variable"/>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0DDA29" w14:textId="77777777" w:rsidR="00F8150B" w:rsidRPr="003C09EE" w:rsidRDefault="00F8150B" w:rsidP="003C09EE">
    <w:pPr>
      <w:pStyle w:val="Rodap"/>
      <w:pBdr>
        <w:bottom w:val="single" w:sz="12" w:space="1" w:color="000000"/>
      </w:pBdr>
      <w:jc w:val="right"/>
      <w:rPr>
        <w:rFonts w:ascii="Arial" w:hAnsi="Arial" w:cs="Arial"/>
        <w:sz w:val="16"/>
        <w:szCs w:val="16"/>
      </w:rPr>
    </w:pPr>
    <w:r w:rsidRPr="003C09EE">
      <w:rPr>
        <w:rFonts w:ascii="Arial" w:hAnsi="Arial" w:cs="Arial"/>
        <w:sz w:val="16"/>
        <w:szCs w:val="16"/>
      </w:rPr>
      <w:t xml:space="preserve">Página </w:t>
    </w:r>
    <w:r w:rsidRPr="003C09EE">
      <w:rPr>
        <w:rFonts w:ascii="Arial" w:hAnsi="Arial" w:cs="Arial"/>
        <w:b/>
        <w:bCs/>
        <w:sz w:val="16"/>
        <w:szCs w:val="16"/>
      </w:rPr>
      <w:fldChar w:fldCharType="begin"/>
    </w:r>
    <w:r w:rsidRPr="003C09EE">
      <w:rPr>
        <w:rFonts w:ascii="Arial" w:hAnsi="Arial" w:cs="Arial"/>
        <w:b/>
        <w:bCs/>
        <w:sz w:val="16"/>
        <w:szCs w:val="16"/>
      </w:rPr>
      <w:instrText>PAGE  \* Arabic  \* MERGEFORMAT</w:instrText>
    </w:r>
    <w:r w:rsidRPr="003C09EE">
      <w:rPr>
        <w:rFonts w:ascii="Arial" w:hAnsi="Arial" w:cs="Arial"/>
        <w:b/>
        <w:bCs/>
        <w:sz w:val="16"/>
        <w:szCs w:val="16"/>
      </w:rPr>
      <w:fldChar w:fldCharType="separate"/>
    </w:r>
    <w:r w:rsidRPr="003C09EE">
      <w:rPr>
        <w:rFonts w:ascii="Arial" w:hAnsi="Arial" w:cs="Arial"/>
        <w:b/>
        <w:bCs/>
        <w:sz w:val="16"/>
        <w:szCs w:val="16"/>
      </w:rPr>
      <w:t>1</w:t>
    </w:r>
    <w:r w:rsidRPr="003C09EE">
      <w:rPr>
        <w:rFonts w:ascii="Arial" w:hAnsi="Arial" w:cs="Arial"/>
        <w:b/>
        <w:bCs/>
        <w:sz w:val="16"/>
        <w:szCs w:val="16"/>
      </w:rPr>
      <w:fldChar w:fldCharType="end"/>
    </w:r>
    <w:r w:rsidRPr="003C09EE">
      <w:rPr>
        <w:rFonts w:ascii="Arial" w:hAnsi="Arial" w:cs="Arial"/>
        <w:sz w:val="16"/>
        <w:szCs w:val="16"/>
      </w:rPr>
      <w:t xml:space="preserve"> de </w:t>
    </w:r>
    <w:r w:rsidRPr="003C09EE">
      <w:rPr>
        <w:rFonts w:ascii="Arial" w:hAnsi="Arial" w:cs="Arial"/>
        <w:b/>
        <w:bCs/>
        <w:sz w:val="16"/>
        <w:szCs w:val="16"/>
      </w:rPr>
      <w:fldChar w:fldCharType="begin"/>
    </w:r>
    <w:r w:rsidRPr="003C09EE">
      <w:rPr>
        <w:rFonts w:ascii="Arial" w:hAnsi="Arial" w:cs="Arial"/>
        <w:b/>
        <w:bCs/>
        <w:sz w:val="16"/>
        <w:szCs w:val="16"/>
      </w:rPr>
      <w:instrText>NUMPAGES  \* Arabic  \* MERGEFORMAT</w:instrText>
    </w:r>
    <w:r w:rsidRPr="003C09EE">
      <w:rPr>
        <w:rFonts w:ascii="Arial" w:hAnsi="Arial" w:cs="Arial"/>
        <w:b/>
        <w:bCs/>
        <w:sz w:val="16"/>
        <w:szCs w:val="16"/>
      </w:rPr>
      <w:fldChar w:fldCharType="separate"/>
    </w:r>
    <w:r w:rsidRPr="003C09EE">
      <w:rPr>
        <w:rFonts w:ascii="Arial" w:hAnsi="Arial" w:cs="Arial"/>
        <w:b/>
        <w:bCs/>
        <w:sz w:val="16"/>
        <w:szCs w:val="16"/>
      </w:rPr>
      <w:t>2</w:t>
    </w:r>
    <w:r w:rsidRPr="003C09EE">
      <w:rPr>
        <w:rFonts w:ascii="Arial" w:hAnsi="Arial" w:cs="Arial"/>
        <w:b/>
        <w:bCs/>
        <w:sz w:val="16"/>
        <w:szCs w:val="16"/>
      </w:rPr>
      <w:fldChar w:fldCharType="end"/>
    </w:r>
  </w:p>
  <w:p w14:paraId="0B76FDA3" w14:textId="77777777" w:rsidR="00F8150B" w:rsidRPr="003C09EE" w:rsidRDefault="00F8150B">
    <w:pPr>
      <w:pStyle w:val="Rodap"/>
      <w:jc w:val="center"/>
      <w:rPr>
        <w:rFonts w:ascii="Arial" w:hAnsi="Arial" w:cs="Arial"/>
        <w:sz w:val="16"/>
        <w:szCs w:val="16"/>
      </w:rPr>
    </w:pPr>
    <w:r w:rsidRPr="003C09EE">
      <w:rPr>
        <w:rFonts w:ascii="Arial" w:hAnsi="Arial" w:cs="Arial"/>
        <w:sz w:val="16"/>
        <w:szCs w:val="16"/>
      </w:rPr>
      <w:t>Centro Cívico Presidente Tancredo Neves</w:t>
    </w:r>
  </w:p>
  <w:p w14:paraId="6EED062B" w14:textId="77777777" w:rsidR="00F8150B" w:rsidRPr="003C09EE" w:rsidRDefault="00F8150B">
    <w:pPr>
      <w:pStyle w:val="Rodap"/>
      <w:jc w:val="center"/>
      <w:rPr>
        <w:rFonts w:ascii="Arial" w:hAnsi="Arial" w:cs="Arial"/>
        <w:sz w:val="16"/>
        <w:szCs w:val="16"/>
      </w:rPr>
    </w:pPr>
    <w:r w:rsidRPr="003C09EE">
      <w:rPr>
        <w:rFonts w:ascii="Arial" w:hAnsi="Arial" w:cs="Arial"/>
        <w:sz w:val="16"/>
        <w:szCs w:val="16"/>
      </w:rPr>
      <w:t>Rua Sarandi, 1049 - CEP 85900-030</w:t>
    </w:r>
    <w:r w:rsidRPr="003C09EE">
      <w:rPr>
        <w:rFonts w:ascii="Arial" w:hAnsi="Arial" w:cs="Arial"/>
        <w:sz w:val="16"/>
        <w:szCs w:val="16"/>
      </w:rPr>
      <w:br/>
      <w:t>Fone (45) 3379-5900 - Fax (45) 3379-5913</w:t>
    </w:r>
  </w:p>
  <w:p w14:paraId="16128E8E" w14:textId="77777777" w:rsidR="00F8150B" w:rsidRPr="003C09EE" w:rsidRDefault="00F8150B">
    <w:pPr>
      <w:pStyle w:val="Rodap"/>
      <w:jc w:val="center"/>
      <w:rPr>
        <w:rFonts w:ascii="Arial" w:hAnsi="Arial" w:cs="Arial"/>
        <w:sz w:val="16"/>
        <w:szCs w:val="16"/>
      </w:rPr>
    </w:pPr>
    <w:r w:rsidRPr="003C09EE">
      <w:rPr>
        <w:rFonts w:ascii="Arial" w:hAnsi="Arial" w:cs="Arial"/>
        <w:sz w:val="16"/>
        <w:szCs w:val="16"/>
      </w:rPr>
      <w:t>www.toledo.pr.leg.br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103797" w14:textId="77777777" w:rsidR="00AB568D" w:rsidRDefault="00AB568D">
      <w:r>
        <w:rPr>
          <w:color w:val="000000"/>
        </w:rPr>
        <w:separator/>
      </w:r>
    </w:p>
  </w:footnote>
  <w:footnote w:type="continuationSeparator" w:id="0">
    <w:p w14:paraId="5004F2CF" w14:textId="77777777" w:rsidR="00AB568D" w:rsidRDefault="00AB56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0FFFA0" w14:textId="77777777" w:rsidR="00F8150B" w:rsidRDefault="00F8150B">
    <w:pPr>
      <w:pStyle w:val="Standard"/>
      <w:ind w:left="993"/>
      <w:jc w:val="center"/>
    </w:pPr>
    <w:r>
      <w:rPr>
        <w:rFonts w:ascii="Arial" w:hAnsi="Arial" w:cs="Arial"/>
        <w:b/>
        <w:noProof/>
        <w:sz w:val="36"/>
      </w:rPr>
      <w:drawing>
        <wp:anchor distT="0" distB="0" distL="114300" distR="114300" simplePos="0" relativeHeight="251661312" behindDoc="1" locked="0" layoutInCell="1" allowOverlap="1" wp14:anchorId="7D7DC88C" wp14:editId="5D839AD1">
          <wp:simplePos x="0" y="0"/>
          <wp:positionH relativeFrom="column">
            <wp:posOffset>129597</wp:posOffset>
          </wp:positionH>
          <wp:positionV relativeFrom="paragraph">
            <wp:posOffset>-205200</wp:posOffset>
          </wp:positionV>
          <wp:extent cx="1001524" cy="905036"/>
          <wp:effectExtent l="0" t="0" r="8126" b="9364"/>
          <wp:wrapNone/>
          <wp:docPr id="1899504852" name="Imagem 189950485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lum/>
                    <a:alphaModFix/>
                  </a:blip>
                  <a:srcRect/>
                  <a:stretch>
                    <a:fillRect/>
                  </a:stretch>
                </pic:blipFill>
                <pic:spPr>
                  <a:xfrm>
                    <a:off x="0" y="0"/>
                    <a:ext cx="1001524" cy="905036"/>
                  </a:xfrm>
                  <a:prstGeom prst="rect">
                    <a:avLst/>
                  </a:prstGeom>
                  <a:noFill/>
                  <a:ln>
                    <a:noFill/>
                    <a:prstDash/>
                  </a:ln>
                </pic:spPr>
              </pic:pic>
            </a:graphicData>
          </a:graphic>
        </wp:anchor>
      </w:drawing>
    </w:r>
    <w:r>
      <w:rPr>
        <w:rFonts w:ascii="Arial" w:hAnsi="Arial" w:cs="Arial"/>
        <w:b/>
        <w:sz w:val="36"/>
      </w:rPr>
      <w:t>CÂMARA MUNICIPAL DE TOLEDO</w:t>
    </w:r>
  </w:p>
  <w:p w14:paraId="24CE9D1B" w14:textId="77777777" w:rsidR="00F8150B" w:rsidRPr="00934C40" w:rsidRDefault="00F8150B">
    <w:pPr>
      <w:pStyle w:val="Standard"/>
      <w:ind w:left="993"/>
      <w:jc w:val="center"/>
      <w:rPr>
        <w:rFonts w:ascii="Arial" w:hAnsi="Arial" w:cs="Arial"/>
        <w:bCs/>
        <w:sz w:val="28"/>
        <w:szCs w:val="18"/>
      </w:rPr>
    </w:pPr>
    <w:r w:rsidRPr="00934C40">
      <w:rPr>
        <w:rFonts w:ascii="Arial" w:hAnsi="Arial" w:cs="Arial"/>
        <w:bCs/>
        <w:sz w:val="28"/>
        <w:szCs w:val="18"/>
      </w:rPr>
      <w:t>Estado do Paraná</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2F25D1"/>
    <w:multiLevelType w:val="multilevel"/>
    <w:tmpl w:val="1180BA02"/>
    <w:styleLink w:val="WW8Num1"/>
    <w:lvl w:ilvl="0">
      <w:numFmt w:val="bullet"/>
      <w:lvlText w:val=""/>
      <w:lvlJc w:val="left"/>
      <w:pPr>
        <w:ind w:left="2139" w:hanging="360"/>
      </w:pPr>
      <w:rPr>
        <w:rFonts w:ascii="Symbol" w:hAnsi="Symbol" w:cs="Symbol"/>
      </w:rPr>
    </w:lvl>
    <w:lvl w:ilvl="1">
      <w:numFmt w:val="bullet"/>
      <w:lvlText w:val="o"/>
      <w:lvlJc w:val="left"/>
      <w:pPr>
        <w:ind w:left="2859" w:hanging="360"/>
      </w:pPr>
      <w:rPr>
        <w:rFonts w:ascii="Courier New" w:hAnsi="Courier New" w:cs="Courier New"/>
      </w:rPr>
    </w:lvl>
    <w:lvl w:ilvl="2">
      <w:numFmt w:val="bullet"/>
      <w:lvlText w:val=""/>
      <w:lvlJc w:val="left"/>
      <w:pPr>
        <w:ind w:left="3579" w:hanging="360"/>
      </w:pPr>
      <w:rPr>
        <w:rFonts w:ascii="Wingdings" w:hAnsi="Wingdings" w:cs="Wingdings"/>
      </w:rPr>
    </w:lvl>
    <w:lvl w:ilvl="3">
      <w:numFmt w:val="bullet"/>
      <w:lvlText w:val=""/>
      <w:lvlJc w:val="left"/>
      <w:pPr>
        <w:ind w:left="4299" w:hanging="360"/>
      </w:pPr>
      <w:rPr>
        <w:rFonts w:ascii="Symbol" w:hAnsi="Symbol" w:cs="Symbol"/>
      </w:rPr>
    </w:lvl>
    <w:lvl w:ilvl="4">
      <w:numFmt w:val="bullet"/>
      <w:lvlText w:val="o"/>
      <w:lvlJc w:val="left"/>
      <w:pPr>
        <w:ind w:left="5019" w:hanging="360"/>
      </w:pPr>
      <w:rPr>
        <w:rFonts w:ascii="Courier New" w:hAnsi="Courier New" w:cs="Courier New"/>
      </w:rPr>
    </w:lvl>
    <w:lvl w:ilvl="5">
      <w:numFmt w:val="bullet"/>
      <w:lvlText w:val=""/>
      <w:lvlJc w:val="left"/>
      <w:pPr>
        <w:ind w:left="5739" w:hanging="360"/>
      </w:pPr>
      <w:rPr>
        <w:rFonts w:ascii="Wingdings" w:hAnsi="Wingdings" w:cs="Wingdings"/>
      </w:rPr>
    </w:lvl>
    <w:lvl w:ilvl="6">
      <w:numFmt w:val="bullet"/>
      <w:lvlText w:val=""/>
      <w:lvlJc w:val="left"/>
      <w:pPr>
        <w:ind w:left="6459" w:hanging="360"/>
      </w:pPr>
      <w:rPr>
        <w:rFonts w:ascii="Symbol" w:hAnsi="Symbol" w:cs="Symbol"/>
      </w:rPr>
    </w:lvl>
    <w:lvl w:ilvl="7">
      <w:numFmt w:val="bullet"/>
      <w:lvlText w:val="o"/>
      <w:lvlJc w:val="left"/>
      <w:pPr>
        <w:ind w:left="7179" w:hanging="360"/>
      </w:pPr>
      <w:rPr>
        <w:rFonts w:ascii="Courier New" w:hAnsi="Courier New" w:cs="Courier New"/>
      </w:rPr>
    </w:lvl>
    <w:lvl w:ilvl="8">
      <w:numFmt w:val="bullet"/>
      <w:lvlText w:val=""/>
      <w:lvlJc w:val="left"/>
      <w:pPr>
        <w:ind w:left="7899" w:hanging="360"/>
      </w:pPr>
      <w:rPr>
        <w:rFonts w:ascii="Wingdings" w:hAnsi="Wingdings" w:cs="Wingdings"/>
      </w:rPr>
    </w:lvl>
  </w:abstractNum>
  <w:abstractNum w:abstractNumId="1" w15:restartNumberingAfterBreak="0">
    <w:nsid w:val="12B42996"/>
    <w:multiLevelType w:val="hybridMultilevel"/>
    <w:tmpl w:val="2118FA78"/>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15:restartNumberingAfterBreak="0">
    <w:nsid w:val="2BDB24A5"/>
    <w:multiLevelType w:val="hybridMultilevel"/>
    <w:tmpl w:val="24BCA43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15:restartNumberingAfterBreak="0">
    <w:nsid w:val="36384CF3"/>
    <w:multiLevelType w:val="hybridMultilevel"/>
    <w:tmpl w:val="7E609D8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15:restartNumberingAfterBreak="0">
    <w:nsid w:val="3CCB6F88"/>
    <w:multiLevelType w:val="hybridMultilevel"/>
    <w:tmpl w:val="674AF36A"/>
    <w:lvl w:ilvl="0" w:tplc="AB2AF7F2">
      <w:start w:val="1"/>
      <w:numFmt w:val="lowerLetter"/>
      <w:lvlText w:val="%1)"/>
      <w:lvlJc w:val="left"/>
      <w:pPr>
        <w:ind w:left="720" w:hanging="360"/>
      </w:pPr>
      <w:rPr>
        <w:rFonts w:hint="default"/>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3D8E270D"/>
    <w:multiLevelType w:val="hybridMultilevel"/>
    <w:tmpl w:val="7C2650D2"/>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653330AC"/>
    <w:multiLevelType w:val="hybridMultilevel"/>
    <w:tmpl w:val="0620731C"/>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7" w15:restartNumberingAfterBreak="0">
    <w:nsid w:val="68A1318C"/>
    <w:multiLevelType w:val="hybridMultilevel"/>
    <w:tmpl w:val="012A0EB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0"/>
  </w:num>
  <w:num w:numId="2">
    <w:abstractNumId w:val="7"/>
  </w:num>
  <w:num w:numId="3">
    <w:abstractNumId w:val="6"/>
  </w:num>
  <w:num w:numId="4">
    <w:abstractNumId w:val="1"/>
  </w:num>
  <w:num w:numId="5">
    <w:abstractNumId w:val="4"/>
  </w:num>
  <w:num w:numId="6">
    <w:abstractNumId w:val="3"/>
  </w:num>
  <w:num w:numId="7">
    <w:abstractNumId w:val="2"/>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17A8"/>
    <w:rsid w:val="00010FE1"/>
    <w:rsid w:val="00021E2A"/>
    <w:rsid w:val="00043BE7"/>
    <w:rsid w:val="000473B3"/>
    <w:rsid w:val="0009717F"/>
    <w:rsid w:val="000A2D9A"/>
    <w:rsid w:val="000A3F8A"/>
    <w:rsid w:val="000B357A"/>
    <w:rsid w:val="000D576C"/>
    <w:rsid w:val="000F157C"/>
    <w:rsid w:val="000F64A6"/>
    <w:rsid w:val="00103FFA"/>
    <w:rsid w:val="001212E3"/>
    <w:rsid w:val="00125677"/>
    <w:rsid w:val="00137DB8"/>
    <w:rsid w:val="0015319E"/>
    <w:rsid w:val="0015765D"/>
    <w:rsid w:val="001605CF"/>
    <w:rsid w:val="0016529B"/>
    <w:rsid w:val="00174B22"/>
    <w:rsid w:val="001854A4"/>
    <w:rsid w:val="001A59FA"/>
    <w:rsid w:val="001B1DAE"/>
    <w:rsid w:val="001C46A4"/>
    <w:rsid w:val="001E1BBE"/>
    <w:rsid w:val="001F28FD"/>
    <w:rsid w:val="001F77ED"/>
    <w:rsid w:val="00206583"/>
    <w:rsid w:val="002143DE"/>
    <w:rsid w:val="0025002E"/>
    <w:rsid w:val="002751F4"/>
    <w:rsid w:val="00282628"/>
    <w:rsid w:val="00296B9A"/>
    <w:rsid w:val="002A1423"/>
    <w:rsid w:val="002A2E02"/>
    <w:rsid w:val="002A43DC"/>
    <w:rsid w:val="002B2176"/>
    <w:rsid w:val="002C671B"/>
    <w:rsid w:val="002D5ACC"/>
    <w:rsid w:val="002E37DA"/>
    <w:rsid w:val="0030109B"/>
    <w:rsid w:val="003562ED"/>
    <w:rsid w:val="00383AC4"/>
    <w:rsid w:val="00384A78"/>
    <w:rsid w:val="003A1158"/>
    <w:rsid w:val="003C09EE"/>
    <w:rsid w:val="003C3188"/>
    <w:rsid w:val="003E7A09"/>
    <w:rsid w:val="003F1BB0"/>
    <w:rsid w:val="003F295B"/>
    <w:rsid w:val="00426896"/>
    <w:rsid w:val="00431286"/>
    <w:rsid w:val="00470B85"/>
    <w:rsid w:val="004A7E3B"/>
    <w:rsid w:val="004B1295"/>
    <w:rsid w:val="004D4538"/>
    <w:rsid w:val="004F2DF6"/>
    <w:rsid w:val="00527208"/>
    <w:rsid w:val="00530754"/>
    <w:rsid w:val="00536860"/>
    <w:rsid w:val="0054458A"/>
    <w:rsid w:val="005828D5"/>
    <w:rsid w:val="005A388A"/>
    <w:rsid w:val="005E1003"/>
    <w:rsid w:val="005E1926"/>
    <w:rsid w:val="005E2A51"/>
    <w:rsid w:val="005E5E81"/>
    <w:rsid w:val="0064582E"/>
    <w:rsid w:val="006A3949"/>
    <w:rsid w:val="006B6B4B"/>
    <w:rsid w:val="006E5C12"/>
    <w:rsid w:val="006E63A9"/>
    <w:rsid w:val="006F1527"/>
    <w:rsid w:val="0070461F"/>
    <w:rsid w:val="007211AB"/>
    <w:rsid w:val="00756D35"/>
    <w:rsid w:val="00764902"/>
    <w:rsid w:val="00780781"/>
    <w:rsid w:val="0079168E"/>
    <w:rsid w:val="00795C38"/>
    <w:rsid w:val="00804318"/>
    <w:rsid w:val="00820434"/>
    <w:rsid w:val="00823F52"/>
    <w:rsid w:val="00831693"/>
    <w:rsid w:val="00853720"/>
    <w:rsid w:val="0088100B"/>
    <w:rsid w:val="008C591E"/>
    <w:rsid w:val="008F6BAB"/>
    <w:rsid w:val="00934C40"/>
    <w:rsid w:val="00936B51"/>
    <w:rsid w:val="00946256"/>
    <w:rsid w:val="00946C03"/>
    <w:rsid w:val="0095479D"/>
    <w:rsid w:val="0096184D"/>
    <w:rsid w:val="009850C7"/>
    <w:rsid w:val="009B28C9"/>
    <w:rsid w:val="009D57FE"/>
    <w:rsid w:val="009D7E31"/>
    <w:rsid w:val="009E37EA"/>
    <w:rsid w:val="009E4A2F"/>
    <w:rsid w:val="00A016E8"/>
    <w:rsid w:val="00A31F30"/>
    <w:rsid w:val="00A41D8A"/>
    <w:rsid w:val="00A55971"/>
    <w:rsid w:val="00A73D29"/>
    <w:rsid w:val="00A75290"/>
    <w:rsid w:val="00AA6ACC"/>
    <w:rsid w:val="00AB393C"/>
    <w:rsid w:val="00AB568D"/>
    <w:rsid w:val="00AC2040"/>
    <w:rsid w:val="00AF17DE"/>
    <w:rsid w:val="00B417A8"/>
    <w:rsid w:val="00B44C00"/>
    <w:rsid w:val="00B644CE"/>
    <w:rsid w:val="00B72CFE"/>
    <w:rsid w:val="00B83482"/>
    <w:rsid w:val="00B9740C"/>
    <w:rsid w:val="00BC288B"/>
    <w:rsid w:val="00BC3FFF"/>
    <w:rsid w:val="00BD0E11"/>
    <w:rsid w:val="00BE52B5"/>
    <w:rsid w:val="00BF1B68"/>
    <w:rsid w:val="00C31525"/>
    <w:rsid w:val="00C31D72"/>
    <w:rsid w:val="00C3499A"/>
    <w:rsid w:val="00C413B9"/>
    <w:rsid w:val="00C53B74"/>
    <w:rsid w:val="00CA2A5F"/>
    <w:rsid w:val="00CC5FA2"/>
    <w:rsid w:val="00CD23F2"/>
    <w:rsid w:val="00CD459C"/>
    <w:rsid w:val="00CF1832"/>
    <w:rsid w:val="00D45772"/>
    <w:rsid w:val="00DE3318"/>
    <w:rsid w:val="00DE4414"/>
    <w:rsid w:val="00E00AFB"/>
    <w:rsid w:val="00E51825"/>
    <w:rsid w:val="00E55EF8"/>
    <w:rsid w:val="00E848E0"/>
    <w:rsid w:val="00ED08AA"/>
    <w:rsid w:val="00EE05FF"/>
    <w:rsid w:val="00EE0695"/>
    <w:rsid w:val="00F03421"/>
    <w:rsid w:val="00F102BE"/>
    <w:rsid w:val="00F115FC"/>
    <w:rsid w:val="00F13763"/>
    <w:rsid w:val="00F16E2E"/>
    <w:rsid w:val="00F17917"/>
    <w:rsid w:val="00F41176"/>
    <w:rsid w:val="00F52939"/>
    <w:rsid w:val="00F7332F"/>
    <w:rsid w:val="00F8150B"/>
    <w:rsid w:val="00F94C99"/>
    <w:rsid w:val="00FD428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27020C"/>
  <w15:docId w15:val="{78CEAB57-E83B-409B-BCDD-7E4E1D94C2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Liberation Serif" w:eastAsia="NSimSun" w:hAnsi="Liberation Serif" w:cs="Mangal"/>
        <w:kern w:val="3"/>
        <w:sz w:val="24"/>
        <w:szCs w:val="24"/>
        <w:lang w:val="pt-BR" w:eastAsia="zh-CN" w:bidi="hi-IN"/>
      </w:rPr>
    </w:rPrDefault>
    <w:pPrDefault>
      <w:pPr>
        <w:widowControl w:val="0"/>
        <w:autoSpaceDN w:val="0"/>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uppressAutoHyphens/>
    </w:pPr>
  </w:style>
  <w:style w:type="paragraph" w:styleId="Ttulo1">
    <w:name w:val="heading 1"/>
    <w:basedOn w:val="Headinguser"/>
    <w:next w:val="Textbodyuser"/>
    <w:uiPriority w:val="9"/>
    <w:qFormat/>
    <w:pPr>
      <w:outlineLvl w:val="0"/>
    </w:pPr>
    <w:rPr>
      <w:b/>
      <w:bCs/>
    </w:rPr>
  </w:style>
  <w:style w:type="paragraph" w:styleId="Ttulo2">
    <w:name w:val="heading 2"/>
    <w:basedOn w:val="Headinguser"/>
    <w:next w:val="Textbodyuser"/>
    <w:uiPriority w:val="9"/>
    <w:semiHidden/>
    <w:unhideWhenUsed/>
    <w:qFormat/>
    <w:pPr>
      <w:spacing w:before="200" w:after="0"/>
      <w:outlineLvl w:val="1"/>
    </w:pPr>
    <w:rPr>
      <w:b/>
      <w:bCs/>
    </w:rPr>
  </w:style>
  <w:style w:type="paragraph" w:styleId="Ttulo3">
    <w:name w:val="heading 3"/>
    <w:basedOn w:val="Headinguser"/>
    <w:next w:val="Textbodyuser"/>
    <w:uiPriority w:val="9"/>
    <w:semiHidden/>
    <w:unhideWhenUsed/>
    <w:qFormat/>
    <w:pPr>
      <w:spacing w:before="140" w:after="0"/>
      <w:outlineLvl w:val="2"/>
    </w:pPr>
    <w:rPr>
      <w:b/>
      <w:bC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Standard">
    <w:name w:val="Standard"/>
    <w:qFormat/>
    <w:pPr>
      <w:widowControl/>
      <w:suppressAutoHyphens/>
    </w:pPr>
    <w:rPr>
      <w:rFonts w:eastAsia="SimSun, 宋体"/>
    </w:rPr>
  </w:style>
  <w:style w:type="paragraph" w:customStyle="1" w:styleId="Heading">
    <w:name w:val="Heading"/>
    <w:basedOn w:val="Standard"/>
    <w:next w:val="Textbody"/>
    <w:pPr>
      <w:keepNext/>
      <w:spacing w:before="240" w:after="120"/>
    </w:pPr>
    <w:rPr>
      <w:rFonts w:ascii="Liberation Sans" w:eastAsia="Microsoft YaHei" w:hAnsi="Liberation Sans"/>
      <w:sz w:val="28"/>
      <w:szCs w:val="28"/>
    </w:rPr>
  </w:style>
  <w:style w:type="paragraph" w:customStyle="1" w:styleId="Textbody">
    <w:name w:val="Text body"/>
    <w:basedOn w:val="Standard"/>
    <w:pPr>
      <w:spacing w:after="140" w:line="276" w:lineRule="auto"/>
    </w:pPr>
  </w:style>
  <w:style w:type="paragraph" w:styleId="Lista">
    <w:name w:val="List"/>
    <w:basedOn w:val="Textbodyuser"/>
  </w:style>
  <w:style w:type="paragraph" w:styleId="Legenda">
    <w:name w:val="caption"/>
    <w:basedOn w:val="Standarduser"/>
    <w:pPr>
      <w:suppressLineNumbers/>
      <w:spacing w:before="120" w:after="120"/>
    </w:pPr>
    <w:rPr>
      <w:i/>
      <w:iCs/>
    </w:rPr>
  </w:style>
  <w:style w:type="paragraph" w:customStyle="1" w:styleId="Index">
    <w:name w:val="Index"/>
    <w:basedOn w:val="Standard"/>
    <w:pPr>
      <w:suppressLineNumbers/>
    </w:pPr>
  </w:style>
  <w:style w:type="paragraph" w:customStyle="1" w:styleId="Standarduser">
    <w:name w:val="Standard (user)"/>
    <w:pPr>
      <w:widowControl/>
      <w:suppressAutoHyphens/>
    </w:pPr>
    <w:rPr>
      <w:rFonts w:eastAsia="SimSun, 宋体"/>
    </w:rPr>
  </w:style>
  <w:style w:type="paragraph" w:customStyle="1" w:styleId="Headinguser">
    <w:name w:val="Heading (user)"/>
    <w:basedOn w:val="Standarduser"/>
    <w:next w:val="Textbodyuser"/>
    <w:pPr>
      <w:keepNext/>
      <w:spacing w:before="240" w:after="120"/>
    </w:pPr>
    <w:rPr>
      <w:rFonts w:ascii="Albany AMT" w:eastAsia="Albany AMT" w:hAnsi="Albany AMT" w:cs="Albany AMT"/>
      <w:sz w:val="28"/>
      <w:szCs w:val="28"/>
    </w:rPr>
  </w:style>
  <w:style w:type="paragraph" w:customStyle="1" w:styleId="Textbodyuser">
    <w:name w:val="Text body (user)"/>
    <w:basedOn w:val="Standarduser"/>
    <w:pPr>
      <w:spacing w:after="120"/>
    </w:pPr>
  </w:style>
  <w:style w:type="paragraph" w:styleId="Subttulo">
    <w:name w:val="Subtitle"/>
    <w:basedOn w:val="Headinguser"/>
    <w:next w:val="Textbodyuser"/>
    <w:uiPriority w:val="11"/>
    <w:qFormat/>
    <w:pPr>
      <w:jc w:val="center"/>
    </w:pPr>
    <w:rPr>
      <w:i/>
      <w:iCs/>
    </w:rPr>
  </w:style>
  <w:style w:type="paragraph" w:customStyle="1" w:styleId="Indexuser">
    <w:name w:val="Index (user)"/>
    <w:basedOn w:val="Standarduser"/>
    <w:pPr>
      <w:suppressLineNumbers/>
    </w:pPr>
  </w:style>
  <w:style w:type="paragraph" w:customStyle="1" w:styleId="WW-Ttulo111">
    <w:name w:val="WW-Título111"/>
    <w:basedOn w:val="Standarduser"/>
    <w:next w:val="Subttulo"/>
    <w:pPr>
      <w:jc w:val="center"/>
    </w:pPr>
    <w:rPr>
      <w:rFonts w:ascii="Arial" w:eastAsia="Arial" w:hAnsi="Arial" w:cs="Arial"/>
      <w:b/>
      <w:sz w:val="28"/>
      <w:szCs w:val="28"/>
    </w:rPr>
  </w:style>
  <w:style w:type="paragraph" w:customStyle="1" w:styleId="HeaderandFooter">
    <w:name w:val="Header and Footer"/>
    <w:basedOn w:val="Standard"/>
    <w:pPr>
      <w:suppressLineNumbers/>
      <w:tabs>
        <w:tab w:val="center" w:pos="4819"/>
        <w:tab w:val="right" w:pos="9638"/>
      </w:tabs>
    </w:pPr>
  </w:style>
  <w:style w:type="paragraph" w:styleId="Cabealho">
    <w:name w:val="header"/>
    <w:basedOn w:val="Standard"/>
    <w:rPr>
      <w:szCs w:val="21"/>
    </w:rPr>
  </w:style>
  <w:style w:type="paragraph" w:styleId="Rodap">
    <w:name w:val="footer"/>
    <w:basedOn w:val="Standard"/>
    <w:rPr>
      <w:szCs w:val="21"/>
    </w:rPr>
  </w:style>
  <w:style w:type="paragraph" w:styleId="Recuodecorpodetexto2">
    <w:name w:val="Body Text Indent 2"/>
    <w:basedOn w:val="Standarduser"/>
    <w:pPr>
      <w:ind w:firstLine="708"/>
    </w:pPr>
    <w:rPr>
      <w:sz w:val="20"/>
    </w:rPr>
  </w:style>
  <w:style w:type="paragraph" w:styleId="Recuodecorpodetexto3">
    <w:name w:val="Body Text Indent 3"/>
    <w:basedOn w:val="Standarduser"/>
    <w:pPr>
      <w:ind w:firstLine="1134"/>
      <w:jc w:val="both"/>
    </w:pPr>
    <w:rPr>
      <w:rFonts w:ascii="Arial" w:eastAsia="Arial" w:hAnsi="Arial" w:cs="Arial"/>
      <w:szCs w:val="25"/>
    </w:rPr>
  </w:style>
  <w:style w:type="paragraph" w:customStyle="1" w:styleId="Recuodecorpodetexto21">
    <w:name w:val="Recuo de corpo de texto 21"/>
    <w:basedOn w:val="Standarduser"/>
    <w:pPr>
      <w:spacing w:after="120" w:line="480" w:lineRule="auto"/>
      <w:ind w:left="283"/>
    </w:pPr>
    <w:rPr>
      <w:rFonts w:ascii="Times New Roman" w:eastAsia="Times New Roman" w:hAnsi="Times New Roman" w:cs="Times New Roman"/>
    </w:rPr>
  </w:style>
  <w:style w:type="paragraph" w:customStyle="1" w:styleId="Textbodyindentuser">
    <w:name w:val="Text body indent (user)"/>
    <w:basedOn w:val="Standarduser"/>
    <w:pPr>
      <w:keepLines/>
      <w:ind w:left="3119"/>
    </w:pPr>
    <w:rPr>
      <w:rFonts w:ascii="Times New Roman" w:eastAsia="Times New Roman" w:hAnsi="Times New Roman" w:cs="Times New Roman"/>
      <w:sz w:val="28"/>
      <w:szCs w:val="20"/>
      <w:lang w:val="pt-PT"/>
    </w:rPr>
  </w:style>
  <w:style w:type="paragraph" w:customStyle="1" w:styleId="western">
    <w:name w:val="western"/>
    <w:basedOn w:val="Standarduser"/>
    <w:pPr>
      <w:spacing w:before="280" w:after="280"/>
    </w:pPr>
    <w:rPr>
      <w:rFonts w:eastAsia="Times New Roman" w:cs="Times New Roman"/>
    </w:rPr>
  </w:style>
  <w:style w:type="paragraph" w:customStyle="1" w:styleId="Standarduseruser">
    <w:name w:val="Standard (user) (user)"/>
    <w:pPr>
      <w:widowControl/>
      <w:suppressAutoHyphens/>
    </w:pPr>
    <w:rPr>
      <w:rFonts w:ascii="Times New Roman" w:eastAsia="Lucida Sans Unicode" w:hAnsi="Times New Roman" w:cs="Times New Roman"/>
    </w:rPr>
  </w:style>
  <w:style w:type="paragraph" w:styleId="NormalWeb">
    <w:name w:val="Normal (Web)"/>
    <w:basedOn w:val="Standarduser"/>
    <w:pPr>
      <w:spacing w:before="280" w:after="280"/>
    </w:pPr>
    <w:rPr>
      <w:rFonts w:ascii="Arial Unicode MS" w:eastAsia="Arial Unicode MS" w:hAnsi="Arial Unicode MS" w:cs="Arial Unicode MS"/>
    </w:rPr>
  </w:style>
  <w:style w:type="paragraph" w:customStyle="1" w:styleId="WW-Ttulo">
    <w:name w:val="WW-Título"/>
    <w:basedOn w:val="Standarduser"/>
    <w:next w:val="Subttulo"/>
    <w:pPr>
      <w:spacing w:line="360" w:lineRule="atLeast"/>
      <w:jc w:val="center"/>
    </w:pPr>
    <w:rPr>
      <w:rFonts w:ascii="Arial" w:eastAsia="Arial" w:hAnsi="Arial" w:cs="Arial"/>
      <w:b/>
      <w:sz w:val="36"/>
    </w:rPr>
  </w:style>
  <w:style w:type="paragraph" w:customStyle="1" w:styleId="TableContentsuser">
    <w:name w:val="Table Contents (user)"/>
    <w:basedOn w:val="Standarduser"/>
    <w:pPr>
      <w:suppressLineNumbers/>
    </w:pPr>
  </w:style>
  <w:style w:type="paragraph" w:customStyle="1" w:styleId="Quotationsuser">
    <w:name w:val="Quotations (user)"/>
    <w:basedOn w:val="Standarduser"/>
    <w:pPr>
      <w:spacing w:after="283"/>
      <w:ind w:left="567" w:right="567"/>
    </w:pPr>
  </w:style>
  <w:style w:type="paragraph" w:customStyle="1" w:styleId="TableHeadinguser">
    <w:name w:val="Table Heading (user)"/>
    <w:basedOn w:val="TableContentsuser"/>
    <w:pPr>
      <w:jc w:val="center"/>
    </w:pPr>
    <w:rPr>
      <w:b/>
      <w:bCs/>
    </w:rPr>
  </w:style>
  <w:style w:type="paragraph" w:styleId="Textodebalo">
    <w:name w:val="Balloon Text"/>
    <w:basedOn w:val="Standard"/>
    <w:rPr>
      <w:rFonts w:ascii="Tahoma" w:eastAsia="Tahoma" w:hAnsi="Tahoma" w:cs="Tahoma"/>
      <w:sz w:val="16"/>
      <w:szCs w:val="14"/>
    </w:rPr>
  </w:style>
  <w:style w:type="paragraph" w:styleId="SemEspaamento">
    <w:name w:val="No Spacing"/>
    <w:pPr>
      <w:widowControl/>
      <w:suppressAutoHyphens/>
    </w:pPr>
    <w:rPr>
      <w:rFonts w:ascii="Times New Roman" w:eastAsia="Times New Roman" w:hAnsi="Times New Roman" w:cs="Times New Roman"/>
      <w:sz w:val="20"/>
      <w:szCs w:val="20"/>
      <w:lang w:val="pl-PL" w:bidi="ar-SA"/>
    </w:rPr>
  </w:style>
  <w:style w:type="character" w:customStyle="1" w:styleId="WW8Num1z0">
    <w:name w:val="WW8Num1z0"/>
    <w:rPr>
      <w:rFonts w:ascii="Symbol" w:eastAsia="Symbol" w:hAnsi="Symbol" w:cs="Symbol"/>
    </w:rPr>
  </w:style>
  <w:style w:type="character" w:customStyle="1" w:styleId="WW8Num1z1">
    <w:name w:val="WW8Num1z1"/>
    <w:rPr>
      <w:rFonts w:ascii="Courier New" w:eastAsia="Courier New" w:hAnsi="Courier New" w:cs="Courier New"/>
    </w:rPr>
  </w:style>
  <w:style w:type="character" w:customStyle="1" w:styleId="WW8Num1z2">
    <w:name w:val="WW8Num1z2"/>
    <w:rPr>
      <w:rFonts w:ascii="Wingdings" w:eastAsia="Wingdings" w:hAnsi="Wingdings" w:cs="Wingdings"/>
    </w:rPr>
  </w:style>
  <w:style w:type="character" w:customStyle="1" w:styleId="vpreta10pt">
    <w:name w:val="vpreta10pt"/>
    <w:basedOn w:val="Fontepargpadro"/>
  </w:style>
  <w:style w:type="character" w:customStyle="1" w:styleId="Internetlinkuser">
    <w:name w:val="Internet link (user)"/>
    <w:rPr>
      <w:color w:val="000080"/>
      <w:u w:val="single"/>
    </w:rPr>
  </w:style>
  <w:style w:type="character" w:customStyle="1" w:styleId="BulletSymbolsuser">
    <w:name w:val="Bullet Symbols (user)"/>
    <w:rPr>
      <w:rFonts w:ascii="OpenSymbol" w:eastAsia="OpenSymbol" w:hAnsi="OpenSymbol" w:cs="OpenSymbol"/>
    </w:rPr>
  </w:style>
  <w:style w:type="character" w:customStyle="1" w:styleId="NumberingSymbolsuser">
    <w:name w:val="Numbering Symbols (user)"/>
  </w:style>
  <w:style w:type="character" w:customStyle="1" w:styleId="Fontepargpadro1">
    <w:name w:val="Fonte parág. padrão1"/>
  </w:style>
  <w:style w:type="character" w:customStyle="1" w:styleId="TextodebaloChar">
    <w:name w:val="Texto de balão Char"/>
    <w:rPr>
      <w:rFonts w:ascii="Tahoma" w:eastAsia="Tahoma" w:hAnsi="Tahoma" w:cs="Tahoma"/>
      <w:kern w:val="3"/>
      <w:sz w:val="16"/>
      <w:szCs w:val="14"/>
      <w:lang w:eastAsia="zh-CN" w:bidi="hi-IN"/>
    </w:rPr>
  </w:style>
  <w:style w:type="character" w:styleId="nfaseSutil">
    <w:name w:val="Subtle Emphasis"/>
    <w:rPr>
      <w:i/>
      <w:iCs/>
      <w:color w:val="808080"/>
    </w:rPr>
  </w:style>
  <w:style w:type="character" w:customStyle="1" w:styleId="Internetlink">
    <w:name w:val="Internet link"/>
    <w:rPr>
      <w:color w:val="0000FF"/>
      <w:u w:val="single"/>
    </w:rPr>
  </w:style>
  <w:style w:type="numbering" w:customStyle="1" w:styleId="WW8Num1">
    <w:name w:val="WW8Num1"/>
    <w:basedOn w:val="Semlista"/>
    <w:pPr>
      <w:numPr>
        <w:numId w:val="1"/>
      </w:numPr>
    </w:pPr>
  </w:style>
  <w:style w:type="paragraph" w:styleId="PargrafodaLista">
    <w:name w:val="List Paragraph"/>
    <w:basedOn w:val="Normal"/>
    <w:uiPriority w:val="34"/>
    <w:qFormat/>
    <w:rsid w:val="00B72CFE"/>
    <w:pPr>
      <w:widowControl/>
      <w:suppressAutoHyphens w:val="0"/>
      <w:autoSpaceDN/>
      <w:spacing w:after="160" w:line="259" w:lineRule="auto"/>
      <w:ind w:left="720"/>
      <w:contextualSpacing/>
      <w:textAlignment w:val="auto"/>
    </w:pPr>
    <w:rPr>
      <w:rFonts w:asciiTheme="minorHAnsi" w:eastAsiaTheme="minorHAnsi" w:hAnsiTheme="minorHAnsi" w:cstheme="minorBidi"/>
      <w:kern w:val="0"/>
      <w:sz w:val="22"/>
      <w:szCs w:val="22"/>
      <w:lang w:eastAsia="en-US" w:bidi="ar-SA"/>
    </w:rPr>
  </w:style>
  <w:style w:type="paragraph" w:styleId="Corpodetexto">
    <w:name w:val="Body Text"/>
    <w:basedOn w:val="Normal"/>
    <w:link w:val="CorpodetextoChar"/>
    <w:uiPriority w:val="99"/>
    <w:semiHidden/>
    <w:unhideWhenUsed/>
    <w:rsid w:val="001212E3"/>
    <w:pPr>
      <w:spacing w:after="120"/>
    </w:pPr>
    <w:rPr>
      <w:szCs w:val="21"/>
    </w:rPr>
  </w:style>
  <w:style w:type="character" w:customStyle="1" w:styleId="CorpodetextoChar">
    <w:name w:val="Corpo de texto Char"/>
    <w:basedOn w:val="Fontepargpadro"/>
    <w:link w:val="Corpodetexto"/>
    <w:uiPriority w:val="99"/>
    <w:semiHidden/>
    <w:rsid w:val="001212E3"/>
    <w:rPr>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0042335">
      <w:bodyDiv w:val="1"/>
      <w:marLeft w:val="0"/>
      <w:marRight w:val="0"/>
      <w:marTop w:val="0"/>
      <w:marBottom w:val="0"/>
      <w:divBdr>
        <w:top w:val="none" w:sz="0" w:space="0" w:color="auto"/>
        <w:left w:val="none" w:sz="0" w:space="0" w:color="auto"/>
        <w:bottom w:val="none" w:sz="0" w:space="0" w:color="auto"/>
        <w:right w:val="none" w:sz="0" w:space="0" w:color="auto"/>
      </w:divBdr>
    </w:div>
    <w:div w:id="1166744236">
      <w:bodyDiv w:val="1"/>
      <w:marLeft w:val="0"/>
      <w:marRight w:val="0"/>
      <w:marTop w:val="0"/>
      <w:marBottom w:val="0"/>
      <w:divBdr>
        <w:top w:val="none" w:sz="0" w:space="0" w:color="auto"/>
        <w:left w:val="none" w:sz="0" w:space="0" w:color="auto"/>
        <w:bottom w:val="none" w:sz="0" w:space="0" w:color="auto"/>
        <w:right w:val="none" w:sz="0" w:space="0" w:color="auto"/>
      </w:divBdr>
    </w:div>
    <w:div w:id="190880305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7D8747-EDCB-4587-8702-27D5F687A0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16</Pages>
  <Words>4812</Words>
  <Characters>25986</Characters>
  <Application>Microsoft Office Word</Application>
  <DocSecurity>0</DocSecurity>
  <Lines>216</Lines>
  <Paragraphs>61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pmdb01</dc:creator>
  <cp:lastModifiedBy>Luana Laurindo</cp:lastModifiedBy>
  <cp:revision>18</cp:revision>
  <cp:lastPrinted>2026-08-10T13:54:00Z</cp:lastPrinted>
  <dcterms:created xsi:type="dcterms:W3CDTF">2026-08-04T14:26:00Z</dcterms:created>
  <dcterms:modified xsi:type="dcterms:W3CDTF">2026-08-10T13:55:00Z</dcterms:modified>
</cp:coreProperties>
</file>