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5C3B7951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2A1423">
        <w:rPr>
          <w:rFonts w:ascii="Arial" w:eastAsia="Arial" w:hAnsi="Arial" w:cs="Arial"/>
          <w:b/>
          <w:color w:val="000000"/>
          <w:sz w:val="28"/>
          <w:szCs w:val="32"/>
        </w:rPr>
        <w:t>9</w:t>
      </w:r>
      <w:r w:rsidR="009D4DF2">
        <w:rPr>
          <w:rFonts w:ascii="Arial" w:eastAsia="Arial" w:hAnsi="Arial" w:cs="Arial"/>
          <w:b/>
          <w:color w:val="000000"/>
          <w:sz w:val="28"/>
          <w:szCs w:val="32"/>
        </w:rPr>
        <w:t>6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34924FF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9D4DF2">
        <w:rPr>
          <w:rFonts w:ascii="Arial" w:eastAsia="DejaVu Sans" w:hAnsi="Arial" w:cs="Arial"/>
          <w:b/>
          <w:bCs/>
          <w:kern w:val="0"/>
          <w:sz w:val="28"/>
          <w:szCs w:val="28"/>
        </w:rPr>
        <w:t>95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9D4DF2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11722052" w14:textId="77777777" w:rsidR="009D4DF2" w:rsidRPr="009D4DF2" w:rsidRDefault="009D4DF2" w:rsidP="009D4DF2">
      <w:pPr>
        <w:tabs>
          <w:tab w:val="left" w:pos="1418"/>
        </w:tabs>
        <w:ind w:left="3969"/>
        <w:jc w:val="both"/>
        <w:rPr>
          <w:rFonts w:ascii="Arial" w:eastAsia="Albany AMT" w:hAnsi="Arial" w:cs="Arial"/>
        </w:rPr>
      </w:pPr>
      <w:r w:rsidRPr="009D4DF2">
        <w:rPr>
          <w:rFonts w:ascii="Arial" w:eastAsia="Albany AMT" w:hAnsi="Arial" w:cs="Arial"/>
        </w:rPr>
        <w:t>Altera a legislação que dispõe sobre o Programa “Nota Toledo”.</w:t>
      </w:r>
    </w:p>
    <w:p w14:paraId="624EB58A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0097617A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4A833FD7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2834EFA1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  <w:r w:rsidRPr="009D4DF2">
        <w:rPr>
          <w:rFonts w:ascii="Arial" w:eastAsia="Albany AMT" w:hAnsi="Arial" w:cs="Arial"/>
        </w:rPr>
        <w:tab/>
        <w:t>O POVO DO MUNICÍPIO DE TOLEDO, por seus representantes na Câmara Municipal, aprovou e o Prefeito Municipal, em seu nome, sanciona a seguinte Lei:</w:t>
      </w:r>
    </w:p>
    <w:p w14:paraId="11D9AE3C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66FDF6DB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37F41F34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  <w:r w:rsidRPr="009D4DF2">
        <w:rPr>
          <w:rFonts w:ascii="Arial" w:eastAsia="Albany AMT" w:hAnsi="Arial" w:cs="Arial"/>
        </w:rPr>
        <w:tab/>
      </w:r>
      <w:r w:rsidRPr="009D4DF2">
        <w:rPr>
          <w:rFonts w:ascii="Arial" w:eastAsia="Albany AMT" w:hAnsi="Arial" w:cs="Arial"/>
          <w:b/>
          <w:bCs/>
        </w:rPr>
        <w:t>Art. 1º</w:t>
      </w:r>
      <w:r w:rsidRPr="009D4DF2">
        <w:rPr>
          <w:rFonts w:ascii="Arial" w:eastAsia="Albany AMT" w:hAnsi="Arial" w:cs="Arial"/>
        </w:rPr>
        <w:t xml:space="preserve"> - Esta Lei altera a legislação que dispõe sobre o Programa “Nota Toledo”.</w:t>
      </w:r>
    </w:p>
    <w:p w14:paraId="2B5DDA18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4A849A24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  <w:r w:rsidRPr="009D4DF2">
        <w:rPr>
          <w:rFonts w:ascii="Arial" w:eastAsia="Albany AMT" w:hAnsi="Arial" w:cs="Arial"/>
        </w:rPr>
        <w:tab/>
      </w:r>
      <w:r w:rsidRPr="009D4DF2">
        <w:rPr>
          <w:rFonts w:ascii="Arial" w:eastAsia="Albany AMT" w:hAnsi="Arial" w:cs="Arial"/>
          <w:b/>
          <w:bCs/>
        </w:rPr>
        <w:t>Art. 2º</w:t>
      </w:r>
      <w:r w:rsidRPr="009D4DF2">
        <w:rPr>
          <w:rFonts w:ascii="Arial" w:eastAsia="Albany AMT" w:hAnsi="Arial" w:cs="Arial"/>
        </w:rPr>
        <w:t xml:space="preserve"> - A Lei nº 3.030, de 3 de novembro de 2025, passa a vigorar com a seguinte alteração:</w:t>
      </w:r>
    </w:p>
    <w:p w14:paraId="5C1A4599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76ECD559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  <w:r w:rsidRPr="009D4DF2">
        <w:rPr>
          <w:rFonts w:ascii="Arial" w:eastAsia="Albany AMT" w:hAnsi="Arial" w:cs="Arial"/>
        </w:rPr>
        <w:tab/>
      </w:r>
      <w:r w:rsidRPr="009D4DF2">
        <w:rPr>
          <w:rFonts w:ascii="Arial Narrow" w:eastAsia="Albany AMT" w:hAnsi="Arial Narrow" w:cs="Arial"/>
          <w:b/>
          <w:bCs/>
        </w:rPr>
        <w:t>“Art. 3º</w:t>
      </w:r>
      <w:r w:rsidRPr="009D4DF2">
        <w:rPr>
          <w:rFonts w:ascii="Arial Narrow" w:eastAsia="Albany AMT" w:hAnsi="Arial Narrow" w:cs="Arial"/>
        </w:rPr>
        <w:t xml:space="preserve"> - ...</w:t>
      </w:r>
    </w:p>
    <w:p w14:paraId="76C19E35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  <w:r w:rsidRPr="009D4DF2">
        <w:rPr>
          <w:rFonts w:ascii="Arial Narrow" w:eastAsia="Albany AMT" w:hAnsi="Arial Narrow" w:cs="Arial"/>
        </w:rPr>
        <w:tab/>
        <w:t>...</w:t>
      </w:r>
    </w:p>
    <w:p w14:paraId="7CDF403A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</w:p>
    <w:p w14:paraId="1BAFDD58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  <w:r w:rsidRPr="009D4DF2">
        <w:rPr>
          <w:rFonts w:ascii="Arial Narrow" w:eastAsia="Albany AMT" w:hAnsi="Arial Narrow" w:cs="Arial"/>
        </w:rPr>
        <w:tab/>
        <w:t>§ 2º - ...</w:t>
      </w:r>
    </w:p>
    <w:p w14:paraId="44CB3E94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  <w:r w:rsidRPr="009D4DF2">
        <w:rPr>
          <w:rFonts w:ascii="Arial Narrow" w:eastAsia="Albany AMT" w:hAnsi="Arial Narrow" w:cs="Arial"/>
        </w:rPr>
        <w:tab/>
        <w:t>...</w:t>
      </w:r>
    </w:p>
    <w:p w14:paraId="442C83CA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</w:rPr>
      </w:pPr>
      <w:r w:rsidRPr="009D4DF2">
        <w:rPr>
          <w:rFonts w:ascii="Arial Narrow" w:eastAsia="Albany AMT" w:hAnsi="Arial Narrow" w:cs="Arial"/>
        </w:rPr>
        <w:tab/>
        <w:t xml:space="preserve">IV - </w:t>
      </w:r>
      <w:proofErr w:type="gramStart"/>
      <w:r w:rsidRPr="009D4DF2">
        <w:rPr>
          <w:rFonts w:ascii="Arial Narrow" w:eastAsia="Albany AMT" w:hAnsi="Arial Narrow" w:cs="Arial"/>
        </w:rPr>
        <w:t>os</w:t>
      </w:r>
      <w:proofErr w:type="gramEnd"/>
      <w:r w:rsidRPr="009D4DF2">
        <w:rPr>
          <w:rFonts w:ascii="Arial Narrow" w:eastAsia="Albany AMT" w:hAnsi="Arial Narrow" w:cs="Arial"/>
        </w:rPr>
        <w:t xml:space="preserve"> tomadores de serviços sujeitos à tributação pelo ISS devido a outros municípios.</w:t>
      </w:r>
    </w:p>
    <w:p w14:paraId="7AC8B5EB" w14:textId="77777777" w:rsidR="009D4DF2" w:rsidRPr="009D4DF2" w:rsidRDefault="009D4DF2" w:rsidP="009D4DF2">
      <w:pPr>
        <w:tabs>
          <w:tab w:val="left" w:pos="2268"/>
        </w:tabs>
        <w:ind w:left="1418"/>
        <w:jc w:val="both"/>
        <w:rPr>
          <w:rFonts w:ascii="Arial Narrow" w:eastAsia="Albany AMT" w:hAnsi="Arial Narrow" w:cs="Arial"/>
          <w:b/>
          <w:bCs/>
        </w:rPr>
      </w:pPr>
      <w:r w:rsidRPr="009D4DF2">
        <w:rPr>
          <w:rFonts w:ascii="Arial Narrow" w:eastAsia="Albany AMT" w:hAnsi="Arial Narrow" w:cs="Arial"/>
        </w:rPr>
        <w:tab/>
        <w:t>...</w:t>
      </w:r>
      <w:r w:rsidRPr="009D4DF2">
        <w:rPr>
          <w:rFonts w:ascii="Arial Narrow" w:eastAsia="Albany AMT" w:hAnsi="Arial Narrow" w:cs="Arial"/>
          <w:b/>
          <w:bCs/>
        </w:rPr>
        <w:t>”</w:t>
      </w:r>
    </w:p>
    <w:p w14:paraId="00F7FAE6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  <w:b/>
          <w:bCs/>
        </w:rPr>
      </w:pPr>
    </w:p>
    <w:p w14:paraId="44610D37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  <w:r w:rsidRPr="009D4DF2">
        <w:rPr>
          <w:rFonts w:ascii="Arial" w:eastAsia="Albany AMT" w:hAnsi="Arial" w:cs="Arial"/>
        </w:rPr>
        <w:tab/>
      </w:r>
      <w:r w:rsidRPr="009D4DF2">
        <w:rPr>
          <w:rFonts w:ascii="Arial" w:eastAsia="Albany AMT" w:hAnsi="Arial" w:cs="Arial"/>
          <w:b/>
          <w:bCs/>
        </w:rPr>
        <w:t>Art. 3º</w:t>
      </w:r>
      <w:r w:rsidRPr="009D4DF2">
        <w:rPr>
          <w:rFonts w:ascii="Arial" w:eastAsia="Albany AMT" w:hAnsi="Arial" w:cs="Arial"/>
        </w:rPr>
        <w:t xml:space="preserve"> - Esta Lei entra em vigor na data de sua publicação.</w:t>
      </w:r>
    </w:p>
    <w:p w14:paraId="5A44D1A5" w14:textId="77777777" w:rsidR="009D4DF2" w:rsidRPr="009D4DF2" w:rsidRDefault="009D4DF2" w:rsidP="009D4DF2">
      <w:pPr>
        <w:tabs>
          <w:tab w:val="left" w:pos="1418"/>
        </w:tabs>
        <w:jc w:val="both"/>
        <w:rPr>
          <w:rFonts w:ascii="Arial" w:eastAsia="Albany AMT" w:hAnsi="Arial" w:cs="Arial"/>
        </w:rPr>
      </w:pPr>
    </w:p>
    <w:p w14:paraId="0C7F304C" w14:textId="77777777" w:rsidR="007F41DD" w:rsidRPr="007F41DD" w:rsidRDefault="007F41DD" w:rsidP="007F41DD">
      <w:pPr>
        <w:widowControl/>
        <w:tabs>
          <w:tab w:val="left" w:pos="851"/>
          <w:tab w:val="left" w:pos="1418"/>
          <w:tab w:val="right" w:pos="3571"/>
          <w:tab w:val="left" w:pos="3798"/>
        </w:tabs>
        <w:autoSpaceDN/>
        <w:spacing w:line="233" w:lineRule="auto"/>
        <w:jc w:val="both"/>
        <w:textAlignment w:val="auto"/>
        <w:rPr>
          <w:rFonts w:ascii="Arial" w:eastAsia="Times New Roman" w:hAnsi="Arial" w:cs="Arial"/>
          <w:snapToGrid w:val="0"/>
          <w:spacing w:val="-3"/>
          <w:kern w:val="0"/>
          <w:lang w:eastAsia="pt-BR" w:bidi="ar-SA"/>
        </w:rPr>
      </w:pPr>
    </w:p>
    <w:p w14:paraId="0EE20738" w14:textId="5762D7F3" w:rsidR="002E37DA" w:rsidRPr="002A43DC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2A43DC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C87DA1">
        <w:rPr>
          <w:rStyle w:val="Fontepargpadro1"/>
          <w:rFonts w:ascii="Arial" w:eastAsia="DejaVu Sans" w:hAnsi="Arial" w:cs="Lucidasans"/>
        </w:rPr>
        <w:t>25</w:t>
      </w:r>
      <w:r w:rsidRPr="002A43DC">
        <w:rPr>
          <w:rStyle w:val="Fontepargpadro1"/>
          <w:rFonts w:ascii="Arial" w:eastAsia="DejaVu Sans" w:hAnsi="Arial" w:cs="Lucidasans"/>
        </w:rPr>
        <w:t xml:space="preserve"> de agosto de 2026.</w:t>
      </w:r>
    </w:p>
    <w:p w14:paraId="103B9F00" w14:textId="6CA010FF" w:rsidR="002E37DA" w:rsidRDefault="002E37DA" w:rsidP="005E2A51">
      <w:pPr>
        <w:rPr>
          <w:rStyle w:val="Fontepargpadro1"/>
          <w:rFonts w:ascii="Arial" w:eastAsia="DejaVu Sans" w:hAnsi="Arial" w:cs="Lucidasans"/>
        </w:rPr>
      </w:pPr>
    </w:p>
    <w:p w14:paraId="5A6A96E3" w14:textId="77777777" w:rsidR="002A43DC" w:rsidRPr="002A43DC" w:rsidRDefault="002A43DC" w:rsidP="00DE3318">
      <w:pPr>
        <w:rPr>
          <w:rStyle w:val="Fontepargpadro1"/>
          <w:rFonts w:ascii="Arial" w:eastAsia="DejaVu Sans" w:hAnsi="Arial" w:cs="Lucidasans"/>
        </w:rPr>
      </w:pPr>
    </w:p>
    <w:p w14:paraId="5A4F8A8E" w14:textId="77777777" w:rsidR="002E37DA" w:rsidRPr="002A43DC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2A43DC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2A43DC">
        <w:rPr>
          <w:rStyle w:val="Fontepargpadro1"/>
          <w:rFonts w:ascii="Arial" w:eastAsia="DejaVu Sans" w:hAnsi="Arial" w:cs="Lucidasans"/>
          <w:b/>
        </w:rPr>
        <w:t>GABRIEL BAIERLE</w:t>
      </w:r>
      <w:r w:rsidRPr="002A43DC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2A43DC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2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6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1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1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1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17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18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1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1"/>
  </w:num>
  <w:num w:numId="2">
    <w:abstractNumId w:val="19"/>
  </w:num>
  <w:num w:numId="3">
    <w:abstractNumId w:val="18"/>
  </w:num>
  <w:num w:numId="4">
    <w:abstractNumId w:val="3"/>
  </w:num>
  <w:num w:numId="5">
    <w:abstractNumId w:val="11"/>
  </w:num>
  <w:num w:numId="6">
    <w:abstractNumId w:val="9"/>
  </w:num>
  <w:num w:numId="7">
    <w:abstractNumId w:val="8"/>
  </w:num>
  <w:num w:numId="8">
    <w:abstractNumId w:val="12"/>
  </w:num>
  <w:num w:numId="9">
    <w:abstractNumId w:val="14"/>
  </w:num>
  <w:num w:numId="10">
    <w:abstractNumId w:val="15"/>
  </w:num>
  <w:num w:numId="11">
    <w:abstractNumId w:val="0"/>
  </w:num>
  <w:num w:numId="12">
    <w:abstractNumId w:val="23"/>
  </w:num>
  <w:num w:numId="13">
    <w:abstractNumId w:val="13"/>
  </w:num>
  <w:num w:numId="14">
    <w:abstractNumId w:val="17"/>
  </w:num>
  <w:num w:numId="15">
    <w:abstractNumId w:val="6"/>
  </w:num>
  <w:num w:numId="16">
    <w:abstractNumId w:val="2"/>
  </w:num>
  <w:num w:numId="17">
    <w:abstractNumId w:val="20"/>
  </w:num>
  <w:num w:numId="18">
    <w:abstractNumId w:val="16"/>
  </w:num>
  <w:num w:numId="19">
    <w:abstractNumId w:val="4"/>
  </w:num>
  <w:num w:numId="20">
    <w:abstractNumId w:val="10"/>
  </w:num>
  <w:num w:numId="21">
    <w:abstractNumId w:val="22"/>
  </w:num>
  <w:num w:numId="22">
    <w:abstractNumId w:val="21"/>
  </w:num>
  <w:num w:numId="23">
    <w:abstractNumId w:val="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70B85"/>
    <w:rsid w:val="00483B06"/>
    <w:rsid w:val="004845F4"/>
    <w:rsid w:val="004A7E3B"/>
    <w:rsid w:val="004B1295"/>
    <w:rsid w:val="004D4538"/>
    <w:rsid w:val="004F2DF6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40BA7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A6ACC"/>
    <w:rsid w:val="00AB393C"/>
    <w:rsid w:val="00AB568D"/>
    <w:rsid w:val="00AC2040"/>
    <w:rsid w:val="00AF17DE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rPr>
      <w:szCs w:val="21"/>
    </w:rPr>
  </w:style>
  <w:style w:type="paragraph" w:styleId="Rodap">
    <w:name w:val="footer"/>
    <w:basedOn w:val="Standard"/>
    <w:rPr>
      <w:szCs w:val="21"/>
    </w:rPr>
  </w:style>
  <w:style w:type="paragraph" w:styleId="Recuodecorpodetexto2">
    <w:name w:val="Body Text Indent 2"/>
    <w:basedOn w:val="Standarduse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rsid w:val="004845F4"/>
    <w:rPr>
      <w:rFonts w:eastAsia="SimSun, 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13C40-8A2E-4C58-AB37-3BF18535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Luana Laurindo</cp:lastModifiedBy>
  <cp:revision>21</cp:revision>
  <cp:lastPrinted>2026-08-25T18:08:00Z</cp:lastPrinted>
  <dcterms:created xsi:type="dcterms:W3CDTF">2026-08-04T14:26:00Z</dcterms:created>
  <dcterms:modified xsi:type="dcterms:W3CDTF">2026-08-25T18:09:00Z</dcterms:modified>
</cp:coreProperties>
</file>