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3B68B863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9338AB">
        <w:rPr>
          <w:rFonts w:ascii="Arial" w:eastAsia="Arial" w:hAnsi="Arial" w:cs="Arial"/>
          <w:b/>
          <w:color w:val="000000"/>
          <w:sz w:val="28"/>
          <w:szCs w:val="32"/>
        </w:rPr>
        <w:t>1</w:t>
      </w:r>
      <w:r w:rsidR="00B243EC">
        <w:rPr>
          <w:rFonts w:ascii="Arial" w:eastAsia="Arial" w:hAnsi="Arial" w:cs="Arial"/>
          <w:b/>
          <w:color w:val="000000"/>
          <w:sz w:val="28"/>
          <w:szCs w:val="32"/>
        </w:rPr>
        <w:t>6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47CC90B3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F8323D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B243EC">
        <w:rPr>
          <w:rFonts w:ascii="Arial" w:eastAsia="DejaVu Sans" w:hAnsi="Arial" w:cs="Arial"/>
          <w:b/>
          <w:bCs/>
          <w:kern w:val="0"/>
          <w:sz w:val="28"/>
          <w:szCs w:val="28"/>
        </w:rPr>
        <w:t>06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9F5D06">
        <w:rPr>
          <w:rFonts w:ascii="Arial" w:eastAsia="DejaVu Sans" w:hAnsi="Arial" w:cs="Arial"/>
          <w:bCs/>
          <w:kern w:val="0"/>
          <w:sz w:val="28"/>
          <w:szCs w:val="28"/>
        </w:rPr>
        <w:t>co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338AB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  <w:sz w:val="23"/>
          <w:szCs w:val="23"/>
        </w:rPr>
      </w:pPr>
    </w:p>
    <w:p w14:paraId="7273AEDE" w14:textId="77777777" w:rsidR="00B243EC" w:rsidRPr="00B243EC" w:rsidRDefault="00B243EC" w:rsidP="00B243EC">
      <w:pPr>
        <w:widowControl/>
        <w:autoSpaceDN/>
        <w:ind w:left="4536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 xml:space="preserve">Institui o Fundo Municipal de Proteção e Defesa Civil – </w:t>
      </w:r>
      <w:r w:rsidRPr="00B243EC">
        <w:rPr>
          <w:rFonts w:ascii="Arial" w:eastAsia="Calibri" w:hAnsi="Arial" w:cs="Arial"/>
          <w:bCs/>
          <w:kern w:val="0"/>
          <w:lang w:eastAsia="en-US" w:bidi="ar-SA"/>
        </w:rPr>
        <w:t>FUMPDEC,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no âmbito do Município de </w:t>
      </w:r>
      <w:r w:rsidRPr="00B243EC">
        <w:rPr>
          <w:rFonts w:ascii="Arial" w:eastAsia="Calibri" w:hAnsi="Arial" w:cs="Arial"/>
          <w:bCs/>
          <w:kern w:val="0"/>
          <w:lang w:eastAsia="en-US" w:bidi="ar-SA"/>
        </w:rPr>
        <w:t>Toledo.</w:t>
      </w:r>
    </w:p>
    <w:p w14:paraId="5B0866C5" w14:textId="77777777" w:rsidR="00B243EC" w:rsidRPr="00B243EC" w:rsidRDefault="00B243EC" w:rsidP="00B243EC">
      <w:pPr>
        <w:widowControl/>
        <w:tabs>
          <w:tab w:val="left" w:pos="1418"/>
        </w:tabs>
        <w:autoSpaceDN/>
        <w:ind w:left="3969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6C5B7199" w14:textId="77777777" w:rsidR="00B243EC" w:rsidRPr="00B243EC" w:rsidRDefault="00B243EC" w:rsidP="00B243EC">
      <w:pPr>
        <w:widowControl/>
        <w:tabs>
          <w:tab w:val="left" w:pos="1418"/>
          <w:tab w:val="left" w:pos="3684"/>
          <w:tab w:val="left" w:pos="4320"/>
        </w:tabs>
        <w:autoSpaceDN/>
        <w:ind w:right="-1" w:firstLine="1985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B21F937" w14:textId="77777777" w:rsidR="00B243EC" w:rsidRPr="00B243EC" w:rsidRDefault="00B243EC" w:rsidP="00B243EC">
      <w:pPr>
        <w:widowControl/>
        <w:tabs>
          <w:tab w:val="left" w:pos="1418"/>
          <w:tab w:val="left" w:pos="3684"/>
          <w:tab w:val="left" w:pos="4320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O POVO DO MUNICÍPIO DE TOLEDO, por seus representantes na Câmara Municipal, aprovou e o Prefeito Municipal, em seu nome, sanciona a seguinte Lei:</w:t>
      </w:r>
    </w:p>
    <w:p w14:paraId="3162658F" w14:textId="77777777" w:rsidR="00B243EC" w:rsidRPr="00B243EC" w:rsidRDefault="00B243EC" w:rsidP="00B243EC">
      <w:pPr>
        <w:widowControl/>
        <w:tabs>
          <w:tab w:val="left" w:pos="1418"/>
          <w:tab w:val="left" w:pos="3684"/>
          <w:tab w:val="left" w:pos="4320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26DEE9BB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b/>
          <w:bCs/>
          <w:kern w:val="0"/>
          <w:lang w:eastAsia="en-US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ab/>
        <w:t xml:space="preserve">Art. 1º 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- Esta Lei institui o Fundo Municipal de Proteção e Defesa Civil – </w:t>
      </w:r>
      <w:r w:rsidRPr="00B243EC">
        <w:rPr>
          <w:rFonts w:ascii="Arial" w:eastAsia="Calibri" w:hAnsi="Arial" w:cs="Arial"/>
          <w:bCs/>
          <w:kern w:val="0"/>
          <w:lang w:eastAsia="en-US" w:bidi="ar-SA"/>
        </w:rPr>
        <w:t>FUMPDEC, no âmbito do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Município de </w:t>
      </w:r>
      <w:r w:rsidRPr="00B243EC">
        <w:rPr>
          <w:rFonts w:ascii="Arial" w:eastAsia="Calibri" w:hAnsi="Arial" w:cs="Arial"/>
          <w:bCs/>
          <w:kern w:val="0"/>
          <w:lang w:eastAsia="en-US" w:bidi="ar-SA"/>
        </w:rPr>
        <w:t>Toledo.</w:t>
      </w:r>
    </w:p>
    <w:p w14:paraId="50B9690C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b/>
          <w:bCs/>
          <w:kern w:val="0"/>
          <w:lang w:eastAsia="en-US" w:bidi="ar-SA"/>
        </w:rPr>
      </w:pPr>
    </w:p>
    <w:p w14:paraId="73FFE173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b/>
          <w:bCs/>
          <w:kern w:val="0"/>
          <w:lang w:eastAsia="en-US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ab/>
        <w:t xml:space="preserve">Art. 2º </w:t>
      </w:r>
      <w:r w:rsidRPr="00B243EC">
        <w:rPr>
          <w:rFonts w:ascii="Arial" w:eastAsia="Calibri" w:hAnsi="Arial" w:cs="Arial"/>
          <w:kern w:val="0"/>
          <w:lang w:eastAsia="en-US" w:bidi="ar-SA"/>
        </w:rPr>
        <w:t>-</w:t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 xml:space="preserve"> 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Fica instituído, no âmbito do Município de Toledo, o </w:t>
      </w:r>
      <w:r w:rsidRPr="00B243EC">
        <w:rPr>
          <w:rFonts w:ascii="Arial" w:eastAsia="Calibri" w:hAnsi="Arial" w:cs="Arial"/>
          <w:bCs/>
          <w:kern w:val="0"/>
          <w:lang w:eastAsia="en-US" w:bidi="ar-SA"/>
        </w:rPr>
        <w:t>Fundo Municipal de Proteção e Defesa Civil – FUMPDEC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, de natureza contábil e financeira, vinculado ao Poder Executivo Municipal, </w:t>
      </w:r>
      <w:r w:rsidRPr="00B243EC">
        <w:rPr>
          <w:rFonts w:ascii="Arial" w:eastAsia="Calibri" w:hAnsi="Arial" w:cs="Arial"/>
          <w:bCs/>
          <w:kern w:val="0"/>
          <w:lang w:eastAsia="en-US" w:bidi="ar-SA"/>
        </w:rPr>
        <w:t>por intermédio da Secretaria de Segurança e Trânsito, através da Coordenadoria Municipal de Proteção e Defesa Civil</w:t>
      </w:r>
      <w:r w:rsidRPr="00B243EC">
        <w:rPr>
          <w:rFonts w:ascii="Arial" w:eastAsia="Calibri" w:hAnsi="Arial" w:cs="Arial"/>
          <w:kern w:val="0"/>
          <w:lang w:eastAsia="en-US" w:bidi="ar-SA"/>
        </w:rPr>
        <w:t>, em conformidade com a Lei Federal nº 4.320, de 17 de março de 1964.</w:t>
      </w:r>
    </w:p>
    <w:p w14:paraId="3A78EECA" w14:textId="77777777" w:rsidR="00B243EC" w:rsidRPr="00B243EC" w:rsidRDefault="00B243EC" w:rsidP="00B243EC">
      <w:pPr>
        <w:widowControl/>
        <w:tabs>
          <w:tab w:val="left" w:pos="1418"/>
        </w:tabs>
        <w:autoSpaceDN/>
        <w:ind w:left="1134"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4C6D988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1º -</w:t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 xml:space="preserve"> </w:t>
      </w:r>
      <w:r w:rsidRPr="00B243EC">
        <w:rPr>
          <w:rFonts w:ascii="Arial" w:eastAsia="Calibri" w:hAnsi="Arial" w:cs="Arial"/>
          <w:kern w:val="0"/>
          <w:lang w:eastAsia="en-US" w:bidi="ar-SA"/>
        </w:rPr>
        <w:t>O Fundo constitui instrumento de captação e aplicação de recursos financeiros destinados às ações de proteção e defesa civil no Município.</w:t>
      </w:r>
    </w:p>
    <w:p w14:paraId="2380F7B1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25AAFED2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2º -</w:t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 xml:space="preserve"> </w:t>
      </w:r>
      <w:r w:rsidRPr="00B243EC">
        <w:rPr>
          <w:rFonts w:ascii="Arial" w:eastAsia="Calibri" w:hAnsi="Arial" w:cs="Arial"/>
          <w:kern w:val="0"/>
          <w:lang w:eastAsia="en-US" w:bidi="ar-SA"/>
        </w:rPr>
        <w:t>O FUMPDEC terá duração por prazo indeterminado.</w:t>
      </w:r>
    </w:p>
    <w:p w14:paraId="2BFE76A3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C1A1578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ab/>
        <w:t>Art. 3º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O FUMPDEC tem por finalidade financiar ações de:</w:t>
      </w:r>
    </w:p>
    <w:p w14:paraId="6FB676A8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prevenção, projetos e ações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voltados à redução de riscos de desastres;</w:t>
      </w:r>
    </w:p>
    <w:p w14:paraId="45F2F19C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mitigação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de riscos;</w:t>
      </w:r>
    </w:p>
    <w:p w14:paraId="142BBAC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III - preparação para emergências;</w:t>
      </w:r>
    </w:p>
    <w:p w14:paraId="6CA9143F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resposta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a desastres;</w:t>
      </w:r>
    </w:p>
    <w:p w14:paraId="2D7A9851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assistência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às populações atingidas;</w:t>
      </w:r>
    </w:p>
    <w:p w14:paraId="533236C3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VI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recuperação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de áreas afetadas;</w:t>
      </w:r>
    </w:p>
    <w:p w14:paraId="486BC0CA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VII - aquisição de equipamentos, materiais e estrutura necessários às atividades de proteção e defesa civil; e</w:t>
      </w:r>
    </w:p>
    <w:p w14:paraId="68CFD913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VIII - capacitação de agentes e voluntários de defesa civil.</w:t>
      </w:r>
    </w:p>
    <w:p w14:paraId="08C7A9FD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6ED0FA97" w14:textId="77777777" w:rsidR="00B243EC" w:rsidRPr="00B243EC" w:rsidRDefault="00B243EC" w:rsidP="00B243EC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>Parágrafo único -</w:t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 xml:space="preserve"> </w:t>
      </w:r>
      <w:r w:rsidRPr="00B243EC">
        <w:rPr>
          <w:rFonts w:ascii="Arial" w:eastAsia="Times New Roman" w:hAnsi="Arial" w:cs="Arial"/>
          <w:kern w:val="0"/>
          <w:lang w:eastAsia="pt-BR" w:bidi="ar-SA"/>
        </w:rPr>
        <w:t>É vedada a aplicação dos recursos do FUMPDEC para pagamento de:</w:t>
      </w:r>
    </w:p>
    <w:p w14:paraId="622A6F16" w14:textId="77777777" w:rsidR="00B243EC" w:rsidRPr="00B243EC" w:rsidRDefault="00B243EC" w:rsidP="00B243EC">
      <w:pPr>
        <w:keepLines/>
        <w:widowControl/>
        <w:tabs>
          <w:tab w:val="left" w:pos="2268"/>
        </w:tabs>
        <w:autoSpaceDN/>
        <w:snapToGrid w:val="0"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B243EC">
        <w:rPr>
          <w:rFonts w:ascii="Arial" w:eastAsia="Times New Roman" w:hAnsi="Arial" w:cs="Arial"/>
          <w:kern w:val="0"/>
          <w:lang w:eastAsia="pt-BR" w:bidi="ar-SA"/>
        </w:rPr>
        <w:t xml:space="preserve">I - </w:t>
      </w:r>
      <w:proofErr w:type="gramStart"/>
      <w:r w:rsidRPr="00B243EC">
        <w:rPr>
          <w:rFonts w:ascii="Arial" w:eastAsia="Times New Roman" w:hAnsi="Arial" w:cs="Arial"/>
          <w:kern w:val="0"/>
          <w:lang w:eastAsia="pt-BR" w:bidi="ar-SA"/>
        </w:rPr>
        <w:t>despesas</w:t>
      </w:r>
      <w:proofErr w:type="gramEnd"/>
      <w:r w:rsidRPr="00B243EC">
        <w:rPr>
          <w:rFonts w:ascii="Arial" w:eastAsia="Times New Roman" w:hAnsi="Arial" w:cs="Arial"/>
          <w:kern w:val="0"/>
          <w:lang w:eastAsia="pt-BR" w:bidi="ar-SA"/>
        </w:rPr>
        <w:t xml:space="preserve"> de pessoal ou encargos sociais da administração permanente, exceto para despesas com pessoal temporário eventualmente contratado para atendimento a situações de emergência ou calamidade pública; e</w:t>
      </w:r>
    </w:p>
    <w:p w14:paraId="10F47F21" w14:textId="77777777" w:rsidR="00B243EC" w:rsidRPr="00B243EC" w:rsidRDefault="00B243EC" w:rsidP="00B243EC">
      <w:pPr>
        <w:keepLines/>
        <w:widowControl/>
        <w:tabs>
          <w:tab w:val="left" w:pos="2268"/>
        </w:tabs>
        <w:autoSpaceDN/>
        <w:snapToGrid w:val="0"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B243EC">
        <w:rPr>
          <w:rFonts w:ascii="Arial" w:eastAsia="Times New Roman" w:hAnsi="Arial" w:cs="Arial"/>
          <w:kern w:val="0"/>
          <w:lang w:eastAsia="pt-BR" w:bidi="ar-SA"/>
        </w:rPr>
        <w:t xml:space="preserve">II - </w:t>
      </w:r>
      <w:proofErr w:type="gramStart"/>
      <w:r w:rsidRPr="00B243EC">
        <w:rPr>
          <w:rFonts w:ascii="Arial" w:eastAsia="Times New Roman" w:hAnsi="Arial" w:cs="Arial"/>
          <w:kern w:val="0"/>
          <w:lang w:eastAsia="pt-BR" w:bidi="ar-SA"/>
        </w:rPr>
        <w:t>outras</w:t>
      </w:r>
      <w:proofErr w:type="gramEnd"/>
      <w:r w:rsidRPr="00B243EC">
        <w:rPr>
          <w:rFonts w:ascii="Arial" w:eastAsia="Times New Roman" w:hAnsi="Arial" w:cs="Arial"/>
          <w:kern w:val="0"/>
          <w:lang w:eastAsia="pt-BR" w:bidi="ar-SA"/>
        </w:rPr>
        <w:t xml:space="preserve"> despesas diversas das previstas nos incisos do caput deste artigo.</w:t>
      </w:r>
    </w:p>
    <w:p w14:paraId="0EBDCA31" w14:textId="77777777" w:rsidR="00B243EC" w:rsidRPr="00B243EC" w:rsidRDefault="00B243EC" w:rsidP="00B243EC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</w:p>
    <w:p w14:paraId="22026BEE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1F350CB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ab/>
        <w:t>Art. 4º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</w:t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 xml:space="preserve"> </w:t>
      </w:r>
      <w:r w:rsidRPr="00B243EC">
        <w:rPr>
          <w:rFonts w:ascii="Arial" w:eastAsia="Calibri" w:hAnsi="Arial" w:cs="Arial"/>
          <w:kern w:val="0"/>
          <w:lang w:eastAsia="en-US" w:bidi="ar-SA"/>
        </w:rPr>
        <w:t>Constituem receitas do FUMPDEC:</w:t>
      </w:r>
    </w:p>
    <w:p w14:paraId="7E6F5296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dotações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consignadas no orçamento do Município;</w:t>
      </w:r>
    </w:p>
    <w:p w14:paraId="0FC0325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transferências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da União;</w:t>
      </w:r>
    </w:p>
    <w:p w14:paraId="5B57F22B" w14:textId="7DC8B6B3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</w:t>
      </w:r>
      <w:r w:rsidR="00112F49">
        <w:rPr>
          <w:rFonts w:ascii="Arial" w:eastAsia="Calibri" w:hAnsi="Arial" w:cs="Arial"/>
          <w:kern w:val="0"/>
          <w:lang w:eastAsia="en-US" w:bidi="ar-SA"/>
        </w:rPr>
        <w:t>II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transferências do Estado;</w:t>
      </w:r>
    </w:p>
    <w:p w14:paraId="57F24F29" w14:textId="1815DC41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="00112F49">
        <w:rPr>
          <w:rFonts w:ascii="Arial" w:eastAsia="Calibri" w:hAnsi="Arial" w:cs="Arial"/>
          <w:kern w:val="0"/>
          <w:lang w:eastAsia="en-US" w:bidi="ar-SA"/>
        </w:rPr>
        <w:t>I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transferências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provenientes de fundos de natureza similar;</w:t>
      </w:r>
    </w:p>
    <w:p w14:paraId="05D3B52F" w14:textId="19AF5A65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transferências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realizadas na modalidade fundo a fundo provenientes do Estado ou da União;</w:t>
      </w:r>
    </w:p>
    <w:p w14:paraId="25DA8506" w14:textId="772B91AE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VI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auxílios, subvenções, contribuições e doações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de pessoas físicas e/ou jurídicas;</w:t>
      </w:r>
    </w:p>
    <w:p w14:paraId="4B2DEC74" w14:textId="5D80BADE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bookmarkStart w:id="0" w:name="_Hlk241585164"/>
      <w:r w:rsidRPr="00B243EC">
        <w:rPr>
          <w:rFonts w:ascii="Arial" w:eastAsia="Calibri" w:hAnsi="Arial" w:cs="Arial"/>
          <w:kern w:val="0"/>
          <w:lang w:eastAsia="en-US" w:bidi="ar-SA"/>
        </w:rPr>
        <w:t>VII</w:t>
      </w:r>
      <w:bookmarkEnd w:id="0"/>
      <w:r w:rsidRPr="00B243EC">
        <w:rPr>
          <w:rFonts w:ascii="Arial" w:eastAsia="Calibri" w:hAnsi="Arial" w:cs="Arial"/>
          <w:kern w:val="0"/>
          <w:lang w:eastAsia="en-US" w:bidi="ar-SA"/>
        </w:rPr>
        <w:t xml:space="preserve"> - rendimentos provenientes de aplicações financeiras; e</w:t>
      </w:r>
    </w:p>
    <w:p w14:paraId="3BD4FD9A" w14:textId="0D34AA14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="00112F49" w:rsidRPr="00B243EC">
        <w:rPr>
          <w:rFonts w:ascii="Arial" w:eastAsia="Calibri" w:hAnsi="Arial" w:cs="Arial"/>
          <w:kern w:val="0"/>
          <w:lang w:eastAsia="en-US" w:bidi="ar-SA"/>
        </w:rPr>
        <w:t>VII</w:t>
      </w:r>
      <w:r w:rsidR="00112F49">
        <w:rPr>
          <w:rFonts w:ascii="Arial" w:eastAsia="Calibri" w:hAnsi="Arial" w:cs="Arial"/>
          <w:kern w:val="0"/>
          <w:lang w:eastAsia="en-US" w:bidi="ar-SA"/>
        </w:rPr>
        <w:t>I</w:t>
      </w:r>
      <w:bookmarkStart w:id="1" w:name="_GoBack"/>
      <w:bookmarkEnd w:id="1"/>
      <w:r w:rsidRPr="00B243EC">
        <w:rPr>
          <w:rFonts w:ascii="Arial" w:eastAsia="Calibri" w:hAnsi="Arial" w:cs="Arial"/>
          <w:kern w:val="0"/>
          <w:lang w:eastAsia="en-US" w:bidi="ar-SA"/>
        </w:rPr>
        <w:t xml:space="preserve"> - outros recursos que lhe forem legalmente destinados.</w:t>
      </w:r>
    </w:p>
    <w:p w14:paraId="7511C027" w14:textId="77777777" w:rsidR="00B243EC" w:rsidRPr="00B243EC" w:rsidRDefault="00B243EC" w:rsidP="00B243EC">
      <w:pPr>
        <w:widowControl/>
        <w:tabs>
          <w:tab w:val="left" w:pos="1418"/>
        </w:tabs>
        <w:autoSpaceDN/>
        <w:ind w:left="1134"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450595BF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Parágrafo único - Os recursos do FUMPDEC não substituem as dotações orçamentárias próprias do Município destinadas às ações de proteção e defesa civil.</w:t>
      </w:r>
    </w:p>
    <w:p w14:paraId="024EAAB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1EF7D84B" w14:textId="77777777" w:rsidR="00B243EC" w:rsidRPr="00B243EC" w:rsidRDefault="00B243EC" w:rsidP="00B243EC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>Art. 5º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</w:t>
      </w:r>
      <w:r w:rsidRPr="00B243EC">
        <w:rPr>
          <w:rFonts w:ascii="Arial" w:eastAsia="Times New Roman" w:hAnsi="Arial" w:cs="Arial"/>
          <w:kern w:val="0"/>
          <w:lang w:eastAsia="pt-BR" w:bidi="ar-SA"/>
        </w:rPr>
        <w:t>Os recursos do FUMPDEC serão depositados e movimentados em conta bancária específica.</w:t>
      </w:r>
    </w:p>
    <w:p w14:paraId="2531765D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7596925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1º - A contabilidade do Fundo será realizada pelo setor competente da administração municipal.</w:t>
      </w:r>
    </w:p>
    <w:p w14:paraId="2C791B8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3D21D0B3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2º - O saldo financeiro apurado ao final de cada exercício será transferido para o exercício seguinte.</w:t>
      </w:r>
    </w:p>
    <w:p w14:paraId="555047E1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3E26F50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>Art. 6º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O FUMPDEC será administrado pelo Poder Executivo Municipal, por intermédio da Secretaria de Segurança e Trânsito, através da Coordenadoria Municipal de Proteção e Defesa Civil.</w:t>
      </w:r>
    </w:p>
    <w:p w14:paraId="20D50B1C" w14:textId="77777777" w:rsidR="00B243EC" w:rsidRPr="00B243EC" w:rsidRDefault="00B243EC" w:rsidP="00B243EC">
      <w:pPr>
        <w:widowControl/>
        <w:tabs>
          <w:tab w:val="left" w:pos="1418"/>
          <w:tab w:val="left" w:pos="3684"/>
          <w:tab w:val="left" w:pos="4320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2817E9BF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1º - A gestão do Fundo observará a seguinte estrutura:</w:t>
      </w:r>
    </w:p>
    <w:p w14:paraId="386EFD2F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gestão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do fundo, exercida pela Secretaria de Segurança e Trânsito;</w:t>
      </w:r>
    </w:p>
    <w:p w14:paraId="14F3C1C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gestão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financeira, exercida pelo Departamento Administrativo da Secretaria de Segurança e Trânsito; e</w:t>
      </w:r>
    </w:p>
    <w:p w14:paraId="665DB0A1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III - gestão operacional, exercida pela Coordenadoria Municipal de Proteção e Defesa Civil.</w:t>
      </w:r>
    </w:p>
    <w:p w14:paraId="334DF950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1625052" w14:textId="77777777" w:rsidR="00B243EC" w:rsidRPr="00B243EC" w:rsidRDefault="00B243EC" w:rsidP="00112F49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 xml:space="preserve">§ 2º - </w:t>
      </w:r>
      <w:r w:rsidRPr="00B243EC">
        <w:rPr>
          <w:rFonts w:ascii="Arial" w:eastAsia="Times New Roman" w:hAnsi="Arial" w:cs="Arial"/>
          <w:kern w:val="0"/>
          <w:lang w:eastAsia="pt-BR" w:bidi="ar-SA"/>
        </w:rPr>
        <w:t>A Coordenadoria Municipal de Proteção e Defesa Civil será responsável por:</w:t>
      </w:r>
    </w:p>
    <w:p w14:paraId="43B046F6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propor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ações financiadas pelo Fundo;</w:t>
      </w:r>
    </w:p>
    <w:p w14:paraId="5C9F17CB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executar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ações emergenciais;</w:t>
      </w:r>
    </w:p>
    <w:p w14:paraId="5E60AB13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III - elaborar relatórios de execução; e</w:t>
      </w:r>
    </w:p>
    <w:p w14:paraId="3D8FDA0F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acompanhar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os resultados das ações realizadas.</w:t>
      </w:r>
    </w:p>
    <w:p w14:paraId="52AD495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CE36AEA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ab/>
        <w:t>Art. 7º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Os recursos do FUMPDEC serão acompanhados por um Conselho Diretor, composto por representantes:</w:t>
      </w:r>
    </w:p>
    <w:p w14:paraId="1B898AD2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do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Gabinete do Prefeito;</w:t>
      </w:r>
    </w:p>
    <w:p w14:paraId="069F5EC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lastRenderedPageBreak/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da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Coordenadoria Municipal de Proteção e Defesa Civil;</w:t>
      </w:r>
    </w:p>
    <w:p w14:paraId="2B03AC8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III - da Secretaria de Segurança e Trânsito;</w:t>
      </w:r>
    </w:p>
    <w:p w14:paraId="46FE34F2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da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Secretaria da Fazenda;</w:t>
      </w:r>
    </w:p>
    <w:p w14:paraId="2141FE7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da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Secretaria do Meio Ambiente; e</w:t>
      </w:r>
    </w:p>
    <w:p w14:paraId="7BCBA079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VI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da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Secretaria de Infraestrutura Rural e Urbana e de Serviços Públicos.</w:t>
      </w:r>
    </w:p>
    <w:p w14:paraId="4DD83738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7ACB438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1º - Compete ao Conselho Diretor:</w:t>
      </w:r>
    </w:p>
    <w:p w14:paraId="62EA3FE6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acompanhar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a aplicação dos recursos do Fundo;</w:t>
      </w:r>
    </w:p>
    <w:p w14:paraId="4FA23AB0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estabelecer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critérios de priorização das ações;</w:t>
      </w:r>
    </w:p>
    <w:p w14:paraId="1DB24D81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III - fiscalizar a execução das ações financiadas; e</w:t>
      </w:r>
    </w:p>
    <w:p w14:paraId="5C53FFFD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analisar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relatórios de execução financeira.</w:t>
      </w:r>
    </w:p>
    <w:p w14:paraId="1D907A9C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4ABC6326" w14:textId="77777777" w:rsidR="00B243EC" w:rsidRPr="00B243EC" w:rsidRDefault="00B243EC" w:rsidP="00B243EC">
      <w:pPr>
        <w:widowControl/>
        <w:autoSpaceDN/>
        <w:ind w:firstLine="1418"/>
        <w:jc w:val="both"/>
        <w:textAlignment w:val="auto"/>
        <w:rPr>
          <w:rFonts w:ascii="Arial" w:eastAsia="Times New Roman" w:hAnsi="Arial" w:cs="Arial"/>
          <w:kern w:val="0"/>
          <w:lang w:eastAsia="pt-BR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 xml:space="preserve">§ 2º - </w:t>
      </w:r>
      <w:r w:rsidRPr="00B243EC">
        <w:rPr>
          <w:rFonts w:ascii="Arial" w:eastAsia="Times New Roman" w:hAnsi="Arial" w:cs="Arial"/>
          <w:kern w:val="0"/>
          <w:lang w:eastAsia="pt-BR" w:bidi="ar-SA"/>
        </w:rPr>
        <w:t>O funcionamento e a definição das demais atribuições do Conselho Diretor serão regulamentados por ato do Poder Executivo.</w:t>
      </w:r>
    </w:p>
    <w:p w14:paraId="383496A6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484431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§ 3º - A participação no Conselho Diretor será considerada serviço público relevante e não remunerado.</w:t>
      </w:r>
    </w:p>
    <w:p w14:paraId="710E623B" w14:textId="77777777" w:rsidR="00B243EC" w:rsidRPr="00B243EC" w:rsidRDefault="00B243EC" w:rsidP="00B243EC">
      <w:pPr>
        <w:widowControl/>
        <w:tabs>
          <w:tab w:val="left" w:pos="1418"/>
          <w:tab w:val="left" w:pos="3684"/>
          <w:tab w:val="left" w:pos="4320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4FDB56F6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ab/>
        <w:t>Art. 8º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</w:t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 xml:space="preserve"> </w:t>
      </w:r>
      <w:r w:rsidRPr="00B243EC">
        <w:rPr>
          <w:rFonts w:ascii="Arial" w:eastAsia="Calibri" w:hAnsi="Arial" w:cs="Arial"/>
          <w:kern w:val="0"/>
          <w:lang w:eastAsia="en-US" w:bidi="ar-SA"/>
        </w:rPr>
        <w:t>Na aplicação dos recursos do Fundo, o Município deverá:</w:t>
      </w:r>
    </w:p>
    <w:p w14:paraId="2CA3FA01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executar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ações de proteção e defesa civil;</w:t>
      </w:r>
    </w:p>
    <w:p w14:paraId="29BABBA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II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atender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populações atingidas por desastres;</w:t>
      </w:r>
    </w:p>
    <w:p w14:paraId="7BBDAD7C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>III - promover a identificação e cadastro das famílias afetadas, quando necessário; e</w:t>
      </w:r>
    </w:p>
    <w:p w14:paraId="36B57A9D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  <w:t xml:space="preserve">IV - </w:t>
      </w:r>
      <w:proofErr w:type="gramStart"/>
      <w:r w:rsidRPr="00B243EC">
        <w:rPr>
          <w:rFonts w:ascii="Arial" w:eastAsia="Calibri" w:hAnsi="Arial" w:cs="Arial"/>
          <w:kern w:val="0"/>
          <w:lang w:eastAsia="en-US" w:bidi="ar-SA"/>
        </w:rPr>
        <w:t>manter</w:t>
      </w:r>
      <w:proofErr w:type="gramEnd"/>
      <w:r w:rsidRPr="00B243EC">
        <w:rPr>
          <w:rFonts w:ascii="Arial" w:eastAsia="Calibri" w:hAnsi="Arial" w:cs="Arial"/>
          <w:kern w:val="0"/>
          <w:lang w:eastAsia="en-US" w:bidi="ar-SA"/>
        </w:rPr>
        <w:t xml:space="preserve"> registros administrativos, financeiros e operacionais das ações executadas.</w:t>
      </w:r>
    </w:p>
    <w:p w14:paraId="6B2DA99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51CF9D1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>Art. 9º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A aplicação dos recursos do FUMPDEC estará sujeita à prestação de contas aos órgãos de controle competentes, observadas as normas da legislação financeira e de responsabilidade fiscal.</w:t>
      </w:r>
    </w:p>
    <w:p w14:paraId="24CA1475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777FA092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>Art. 10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Em caso de dissolução ou encerramento do FUMPDEC, seus recursos serão incorporados ao patrimônio do Município e aplicados em ações de proteção e defesa civil.</w:t>
      </w:r>
    </w:p>
    <w:p w14:paraId="763FF999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F57467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>Art. 11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O Poder Executivo regulamentará esta Lei, no que couber.</w:t>
      </w:r>
    </w:p>
    <w:p w14:paraId="2236FBA7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326106E4" w14:textId="77777777" w:rsidR="00B243EC" w:rsidRPr="00B243EC" w:rsidRDefault="00B243EC" w:rsidP="00B243EC">
      <w:pPr>
        <w:widowControl/>
        <w:tabs>
          <w:tab w:val="left" w:pos="1418"/>
        </w:tabs>
        <w:autoSpaceDN/>
        <w:ind w:right="-1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  <w:r w:rsidRPr="00B243EC">
        <w:rPr>
          <w:rFonts w:ascii="Arial" w:eastAsia="Calibri" w:hAnsi="Arial" w:cs="Arial"/>
          <w:kern w:val="0"/>
          <w:lang w:eastAsia="en-US" w:bidi="ar-SA"/>
        </w:rPr>
        <w:tab/>
      </w:r>
      <w:r w:rsidRPr="00B243EC">
        <w:rPr>
          <w:rFonts w:ascii="Arial" w:eastAsia="Calibri" w:hAnsi="Arial" w:cs="Arial"/>
          <w:b/>
          <w:bCs/>
          <w:kern w:val="0"/>
          <w:lang w:eastAsia="en-US" w:bidi="ar-SA"/>
        </w:rPr>
        <w:t>Art. 12</w:t>
      </w:r>
      <w:r w:rsidRPr="00B243EC">
        <w:rPr>
          <w:rFonts w:ascii="Arial" w:eastAsia="Calibri" w:hAnsi="Arial" w:cs="Arial"/>
          <w:kern w:val="0"/>
          <w:lang w:eastAsia="en-US" w:bidi="ar-SA"/>
        </w:rPr>
        <w:t xml:space="preserve"> - Esta Lei entra em vigor na data de sua publicação.</w:t>
      </w:r>
    </w:p>
    <w:p w14:paraId="77A6BB6A" w14:textId="77777777" w:rsidR="006F6446" w:rsidRPr="00B243EC" w:rsidRDefault="006F6446" w:rsidP="00B243EC">
      <w:pPr>
        <w:widowControl/>
        <w:tabs>
          <w:tab w:val="left" w:pos="1418"/>
          <w:tab w:val="left" w:pos="2437"/>
        </w:tabs>
        <w:autoSpaceDN/>
        <w:jc w:val="both"/>
        <w:textAlignment w:val="auto"/>
        <w:rPr>
          <w:rFonts w:ascii="Arial" w:eastAsia="Times New Roman" w:hAnsi="Arial" w:cs="Arial"/>
          <w:spacing w:val="-3"/>
          <w:kern w:val="0"/>
          <w:lang w:eastAsia="pt-BR" w:bidi="ar-SA"/>
        </w:rPr>
      </w:pPr>
    </w:p>
    <w:p w14:paraId="0EE20738" w14:textId="312C6C69" w:rsidR="002E37DA" w:rsidRPr="00B243EC" w:rsidRDefault="002E37DA" w:rsidP="00B243EC">
      <w:pPr>
        <w:widowControl/>
        <w:ind w:firstLine="1418"/>
        <w:rPr>
          <w:rStyle w:val="Fontepargpadro1"/>
          <w:rFonts w:ascii="Arial" w:eastAsia="DejaVu Sans" w:hAnsi="Arial" w:cs="Lucidasans"/>
        </w:rPr>
      </w:pPr>
      <w:r w:rsidRPr="00B243E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6F6446" w:rsidRPr="00B243EC">
        <w:rPr>
          <w:rStyle w:val="Fontepargpadro1"/>
          <w:rFonts w:ascii="Arial" w:eastAsia="DejaVu Sans" w:hAnsi="Arial" w:cs="Lucidasans"/>
        </w:rPr>
        <w:t>2</w:t>
      </w:r>
      <w:r w:rsidR="00B243EC" w:rsidRPr="00B243EC">
        <w:rPr>
          <w:rStyle w:val="Fontepargpadro1"/>
          <w:rFonts w:ascii="Arial" w:eastAsia="DejaVu Sans" w:hAnsi="Arial" w:cs="Lucidasans"/>
        </w:rPr>
        <w:t>9</w:t>
      </w:r>
      <w:r w:rsidRPr="00B243EC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B243EC">
        <w:rPr>
          <w:rStyle w:val="Fontepargpadro1"/>
          <w:rFonts w:ascii="Arial" w:eastAsia="DejaVu Sans" w:hAnsi="Arial" w:cs="Lucidasans"/>
        </w:rPr>
        <w:t>setembro</w:t>
      </w:r>
      <w:r w:rsidRPr="00B243EC">
        <w:rPr>
          <w:rStyle w:val="Fontepargpadro1"/>
          <w:rFonts w:ascii="Arial" w:eastAsia="DejaVu Sans" w:hAnsi="Arial" w:cs="Lucidasans"/>
        </w:rPr>
        <w:t xml:space="preserve"> de 2026.</w:t>
      </w:r>
    </w:p>
    <w:p w14:paraId="0B81D476" w14:textId="0EC06047" w:rsidR="006F6446" w:rsidRPr="006F6446" w:rsidRDefault="006F6446" w:rsidP="00B243EC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053A3A1F" w14:textId="77777777" w:rsidR="006F6446" w:rsidRPr="006F6446" w:rsidRDefault="006F6446" w:rsidP="00B243EC">
      <w:pPr>
        <w:widowControl/>
        <w:ind w:firstLine="1418"/>
        <w:rPr>
          <w:rStyle w:val="Fontepargpadro1"/>
          <w:rFonts w:ascii="Arial" w:eastAsia="DejaVu Sans" w:hAnsi="Arial" w:cs="Lucidasans"/>
        </w:rPr>
      </w:pPr>
    </w:p>
    <w:p w14:paraId="77C6F96D" w14:textId="77777777" w:rsidR="009338AB" w:rsidRPr="006F6446" w:rsidRDefault="009338AB" w:rsidP="00B243EC">
      <w:pPr>
        <w:widowControl/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6F6446" w:rsidRDefault="002E37DA" w:rsidP="00B243EC">
      <w:pPr>
        <w:widowControl/>
        <w:jc w:val="center"/>
        <w:rPr>
          <w:rFonts w:ascii="Arial" w:eastAsia="DejaVu Sans" w:hAnsi="Arial" w:cs="Arial"/>
          <w:b/>
          <w:bCs/>
          <w:kern w:val="0"/>
        </w:rPr>
      </w:pPr>
      <w:r w:rsidRPr="006F6446">
        <w:rPr>
          <w:rStyle w:val="Fontepargpadro1"/>
          <w:rFonts w:ascii="Arial" w:eastAsia="DejaVu Sans" w:hAnsi="Arial" w:cs="Lucidasans"/>
          <w:b/>
        </w:rPr>
        <w:t>GABRIEL BAIERLE</w:t>
      </w:r>
      <w:r w:rsidRPr="006F6446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6F6446" w:rsidSect="00933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SimSun"/>
    <w:charset w:val="86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0F756F"/>
    <w:rsid w:val="00103FFA"/>
    <w:rsid w:val="00112F49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650B5"/>
    <w:rsid w:val="00371969"/>
    <w:rsid w:val="00383AC4"/>
    <w:rsid w:val="00384A78"/>
    <w:rsid w:val="0038531B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573EA"/>
    <w:rsid w:val="00470B85"/>
    <w:rsid w:val="004809D8"/>
    <w:rsid w:val="00483B06"/>
    <w:rsid w:val="004845F4"/>
    <w:rsid w:val="004A7E3B"/>
    <w:rsid w:val="004B1295"/>
    <w:rsid w:val="004D0332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6F6446"/>
    <w:rsid w:val="0070461F"/>
    <w:rsid w:val="007211AB"/>
    <w:rsid w:val="00756D35"/>
    <w:rsid w:val="00764902"/>
    <w:rsid w:val="007706B6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38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9F5D06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243EC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8323D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  <w:style w:type="numbering" w:customStyle="1" w:styleId="Semlista4">
    <w:name w:val="Sem lista4"/>
    <w:next w:val="Semlista"/>
    <w:uiPriority w:val="99"/>
    <w:semiHidden/>
    <w:unhideWhenUsed/>
    <w:rsid w:val="004D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7BD0-2BBE-464F-B3E7-8E0E82A4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859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54</cp:revision>
  <cp:lastPrinted>2026-09-29T17:40:00Z</cp:lastPrinted>
  <dcterms:created xsi:type="dcterms:W3CDTF">2026-08-04T14:26:00Z</dcterms:created>
  <dcterms:modified xsi:type="dcterms:W3CDTF">2026-09-29T17:41:00Z</dcterms:modified>
</cp:coreProperties>
</file>