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12FF79AB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F337F3">
        <w:rPr>
          <w:rFonts w:ascii="Arial" w:eastAsia="Arial" w:hAnsi="Arial" w:cs="Arial"/>
          <w:b/>
          <w:color w:val="000000"/>
          <w:sz w:val="28"/>
          <w:szCs w:val="32"/>
        </w:rPr>
        <w:t>1</w:t>
      </w:r>
      <w:r w:rsidR="009338AB">
        <w:rPr>
          <w:rFonts w:ascii="Arial" w:eastAsia="Arial" w:hAnsi="Arial" w:cs="Arial"/>
          <w:b/>
          <w:color w:val="000000"/>
          <w:sz w:val="28"/>
          <w:szCs w:val="32"/>
        </w:rPr>
        <w:t>1</w:t>
      </w:r>
      <w:r w:rsidR="00351EC4">
        <w:rPr>
          <w:rFonts w:ascii="Arial" w:eastAsia="Arial" w:hAnsi="Arial" w:cs="Arial"/>
          <w:b/>
          <w:color w:val="000000"/>
          <w:sz w:val="28"/>
          <w:szCs w:val="32"/>
        </w:rPr>
        <w:t>9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4C8F2E26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15D56">
        <w:rPr>
          <w:rFonts w:ascii="Arial" w:eastAsia="DejaVu Sans" w:hAnsi="Arial" w:cs="Arial"/>
          <w:b/>
          <w:bCs/>
          <w:kern w:val="0"/>
          <w:sz w:val="28"/>
          <w:szCs w:val="28"/>
        </w:rPr>
        <w:t>1</w:t>
      </w:r>
      <w:r w:rsidR="00351EC4">
        <w:rPr>
          <w:rFonts w:ascii="Arial" w:eastAsia="DejaVu Sans" w:hAnsi="Arial" w:cs="Arial"/>
          <w:b/>
          <w:bCs/>
          <w:kern w:val="0"/>
          <w:sz w:val="28"/>
          <w:szCs w:val="28"/>
        </w:rPr>
        <w:t>24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242CC7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338AB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  <w:sz w:val="23"/>
          <w:szCs w:val="23"/>
        </w:rPr>
      </w:pPr>
    </w:p>
    <w:p w14:paraId="5036777E" w14:textId="77777777" w:rsidR="00351EC4" w:rsidRPr="00351EC4" w:rsidRDefault="00351EC4" w:rsidP="00351EC4">
      <w:pPr>
        <w:widowControl/>
        <w:suppressAutoHyphens w:val="0"/>
        <w:autoSpaceDN/>
        <w:ind w:left="3969"/>
        <w:jc w:val="both"/>
        <w:textAlignment w:val="auto"/>
        <w:rPr>
          <w:rFonts w:ascii="Arial" w:eastAsia="Times New Roman" w:hAnsi="Arial" w:cs="Arial"/>
          <w:bCs/>
          <w:snapToGrid w:val="0"/>
          <w:kern w:val="0"/>
          <w:lang w:eastAsia="pt-BR" w:bidi="ar-SA"/>
        </w:rPr>
      </w:pPr>
      <w:r w:rsidRPr="00351EC4">
        <w:rPr>
          <w:rFonts w:ascii="Arial" w:eastAsia="Times New Roman" w:hAnsi="Arial" w:cs="Arial"/>
          <w:bCs/>
          <w:snapToGrid w:val="0"/>
          <w:kern w:val="0"/>
          <w:lang w:val="pt-PT" w:eastAsia="pt-BR" w:bidi="ar-SA"/>
        </w:rPr>
        <w:t>Autoriza o Executivo municipal a executar serviços em imóvel concedido à Fundação Waldyr Luiz Becker de Apoio ao Paciente com Câncer.</w:t>
      </w:r>
    </w:p>
    <w:p w14:paraId="5492EDB2" w14:textId="77777777" w:rsidR="00351EC4" w:rsidRPr="00351EC4" w:rsidRDefault="00351EC4" w:rsidP="00351EC4">
      <w:pPr>
        <w:widowControl/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bCs/>
          <w:snapToGrid w:val="0"/>
          <w:kern w:val="0"/>
          <w:lang w:eastAsia="pt-BR" w:bidi="ar-SA"/>
        </w:rPr>
      </w:pPr>
    </w:p>
    <w:p w14:paraId="23B5A619" w14:textId="77777777" w:rsidR="00351EC4" w:rsidRPr="00351EC4" w:rsidRDefault="00351EC4" w:rsidP="00351EC4">
      <w:pPr>
        <w:widowControl/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</w:p>
    <w:p w14:paraId="0AB1DE28" w14:textId="77777777" w:rsidR="00351EC4" w:rsidRPr="00351EC4" w:rsidRDefault="00351EC4" w:rsidP="00351EC4">
      <w:pPr>
        <w:widowControl/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ab/>
        <w:t>O POVO DO MUNICÍPIO DE TOLEDO, por seus representantes na Câmara Municipal, aprovou e o Prefeito Municipal, em seu nome, sanciona a seguinte Lei:</w:t>
      </w:r>
    </w:p>
    <w:p w14:paraId="64A46C89" w14:textId="77777777" w:rsidR="00351EC4" w:rsidRPr="00351EC4" w:rsidRDefault="00351EC4" w:rsidP="00351EC4">
      <w:pPr>
        <w:widowControl/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</w:p>
    <w:p w14:paraId="12E4B2F7" w14:textId="77777777" w:rsidR="00351EC4" w:rsidRPr="00351EC4" w:rsidRDefault="00351EC4" w:rsidP="00351EC4">
      <w:pPr>
        <w:widowControl/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ab/>
      </w:r>
      <w:r w:rsidRPr="00351EC4">
        <w:rPr>
          <w:rFonts w:ascii="Arial" w:eastAsia="Times New Roman" w:hAnsi="Arial" w:cs="Arial"/>
          <w:b/>
          <w:snapToGrid w:val="0"/>
          <w:kern w:val="0"/>
          <w:lang w:eastAsia="pt-BR" w:bidi="ar-SA"/>
        </w:rPr>
        <w:t>Art. 1º</w:t>
      </w:r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 xml:space="preserve"> - Esta Lei </w:t>
      </w:r>
      <w:r w:rsidRPr="00351EC4">
        <w:rPr>
          <w:rFonts w:ascii="Arial" w:eastAsia="Times New Roman" w:hAnsi="Arial" w:cs="Arial"/>
          <w:snapToGrid w:val="0"/>
          <w:kern w:val="0"/>
          <w:lang w:val="pt-PT" w:eastAsia="pt-BR" w:bidi="ar-SA"/>
        </w:rPr>
        <w:t>autoriza o Executivo municipal a executar serviços em imóvel concedido à Fundação Waldyr Luiz Becker de Apoio ao Paciente com Câncer.</w:t>
      </w:r>
    </w:p>
    <w:p w14:paraId="6AB2767C" w14:textId="77777777" w:rsidR="00351EC4" w:rsidRPr="00351EC4" w:rsidRDefault="00351EC4" w:rsidP="00351EC4">
      <w:pPr>
        <w:widowControl/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</w:p>
    <w:p w14:paraId="5B785B32" w14:textId="77777777" w:rsidR="00351EC4" w:rsidRPr="00351EC4" w:rsidRDefault="00351EC4" w:rsidP="00351EC4">
      <w:pPr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ab/>
      </w:r>
      <w:r w:rsidRPr="00351EC4">
        <w:rPr>
          <w:rFonts w:ascii="Arial" w:eastAsia="Times New Roman" w:hAnsi="Arial" w:cs="Arial"/>
          <w:b/>
          <w:snapToGrid w:val="0"/>
          <w:kern w:val="0"/>
          <w:lang w:eastAsia="pt-BR" w:bidi="ar-SA"/>
        </w:rPr>
        <w:t>Art. 2º</w:t>
      </w:r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 xml:space="preserve"> - Fica o Município de Toledo autorizado a executar e custear os serviços de movimentação de terra (terraplenagem), num total aproximado de até 978,60m³, totalizando 10 (dez) horas/máquina de escavadeira hidráulica, no imóvel concedido pela Lei nº 2.775/2024 à Fundação </w:t>
      </w:r>
      <w:proofErr w:type="spellStart"/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>Waldyr</w:t>
      </w:r>
      <w:proofErr w:type="spellEnd"/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 xml:space="preserve"> Luiz Becker de Apoio ao Paciente com Câncer, para a implantação da sede própria da entidade.</w:t>
      </w:r>
    </w:p>
    <w:p w14:paraId="334F7970" w14:textId="77777777" w:rsidR="00351EC4" w:rsidRPr="00351EC4" w:rsidRDefault="00351EC4" w:rsidP="00351EC4">
      <w:pPr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</w:p>
    <w:p w14:paraId="0AF28339" w14:textId="77777777" w:rsidR="00351EC4" w:rsidRPr="00351EC4" w:rsidRDefault="00351EC4" w:rsidP="00351EC4">
      <w:pPr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ab/>
        <w:t xml:space="preserve">Parágrafo único - As despesas para a realização dos serviços de que trata o </w:t>
      </w:r>
      <w:r w:rsidRPr="00351EC4">
        <w:rPr>
          <w:rFonts w:ascii="Arial" w:eastAsia="Times New Roman" w:hAnsi="Arial" w:cs="Arial"/>
          <w:i/>
          <w:iCs/>
          <w:snapToGrid w:val="0"/>
          <w:kern w:val="0"/>
          <w:lang w:eastAsia="pt-BR" w:bidi="ar-SA"/>
        </w:rPr>
        <w:t>caput</w:t>
      </w:r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 xml:space="preserve"> deste artigo, no valor aproximado de R$ 3.350,00 (três mil trezentos e cinquenta reais), além da disponibilização de servidores integrantes do quadro próprio do Município para a sua execução, correrão à conta de dotações orçamentárias da Secretaria de Infraestrutura Rural e Urbana e de Serviços Públicos do Município.</w:t>
      </w:r>
    </w:p>
    <w:p w14:paraId="14A0EAC4" w14:textId="77777777" w:rsidR="00351EC4" w:rsidRPr="00351EC4" w:rsidRDefault="00351EC4" w:rsidP="00351EC4">
      <w:pPr>
        <w:widowControl/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  <w:bookmarkStart w:id="0" w:name="_GoBack"/>
      <w:bookmarkEnd w:id="0"/>
    </w:p>
    <w:p w14:paraId="7C5B187F" w14:textId="4DC7C249" w:rsidR="00351EC4" w:rsidRDefault="00351EC4" w:rsidP="00351EC4">
      <w:pPr>
        <w:widowControl/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ab/>
      </w:r>
      <w:r w:rsidRPr="00351EC4">
        <w:rPr>
          <w:rFonts w:ascii="Arial" w:eastAsia="Times New Roman" w:hAnsi="Arial" w:cs="Arial"/>
          <w:b/>
          <w:snapToGrid w:val="0"/>
          <w:kern w:val="0"/>
          <w:lang w:eastAsia="pt-BR" w:bidi="ar-SA"/>
        </w:rPr>
        <w:t>Art. 3º</w:t>
      </w:r>
      <w:r w:rsidRPr="00351EC4">
        <w:rPr>
          <w:rFonts w:ascii="Arial" w:eastAsia="Times New Roman" w:hAnsi="Arial" w:cs="Arial"/>
          <w:snapToGrid w:val="0"/>
          <w:kern w:val="0"/>
          <w:lang w:eastAsia="pt-BR" w:bidi="ar-SA"/>
        </w:rPr>
        <w:t xml:space="preserve"> - Esta Lei entra em vigor na data de sua publicação.</w:t>
      </w:r>
    </w:p>
    <w:p w14:paraId="037557FE" w14:textId="77777777" w:rsidR="00351EC4" w:rsidRPr="00351EC4" w:rsidRDefault="00351EC4" w:rsidP="00351EC4">
      <w:pPr>
        <w:widowControl/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Times New Roman" w:hAnsi="Arial" w:cs="Arial"/>
          <w:snapToGrid w:val="0"/>
          <w:kern w:val="0"/>
          <w:lang w:eastAsia="pt-BR" w:bidi="ar-SA"/>
        </w:rPr>
      </w:pPr>
    </w:p>
    <w:p w14:paraId="0EE20738" w14:textId="0A57A53A" w:rsidR="002E37DA" w:rsidRPr="00215D56" w:rsidRDefault="002E37DA" w:rsidP="00242CC7">
      <w:pPr>
        <w:widowControl/>
        <w:ind w:firstLine="1418"/>
        <w:rPr>
          <w:rStyle w:val="Fontepargpadro1"/>
          <w:rFonts w:ascii="Arial" w:eastAsia="DejaVu Sans" w:hAnsi="Arial" w:cs="Arial"/>
        </w:rPr>
      </w:pPr>
      <w:r w:rsidRPr="00215D56">
        <w:rPr>
          <w:rStyle w:val="Fontepargpadro1"/>
          <w:rFonts w:ascii="Arial" w:eastAsia="DejaVu Sans" w:hAnsi="Arial" w:cs="Arial"/>
        </w:rPr>
        <w:t xml:space="preserve">SALA DAS SESSÕES DA CÂMARA MUNICIPAL DE TOLEDO, Estado do Paraná, </w:t>
      </w:r>
      <w:r w:rsidR="00242CC7" w:rsidRPr="00215D56">
        <w:rPr>
          <w:rStyle w:val="Fontepargpadro1"/>
          <w:rFonts w:ascii="Arial" w:eastAsia="DejaVu Sans" w:hAnsi="Arial" w:cs="Arial"/>
        </w:rPr>
        <w:t>6</w:t>
      </w:r>
      <w:r w:rsidRPr="00215D56">
        <w:rPr>
          <w:rStyle w:val="Fontepargpadro1"/>
          <w:rFonts w:ascii="Arial" w:eastAsia="DejaVu Sans" w:hAnsi="Arial" w:cs="Arial"/>
        </w:rPr>
        <w:t xml:space="preserve"> de </w:t>
      </w:r>
      <w:r w:rsidR="00242CC7" w:rsidRPr="00215D56">
        <w:rPr>
          <w:rStyle w:val="Fontepargpadro1"/>
          <w:rFonts w:ascii="Arial" w:eastAsia="DejaVu Sans" w:hAnsi="Arial" w:cs="Arial"/>
        </w:rPr>
        <w:t>outubro</w:t>
      </w:r>
      <w:r w:rsidRPr="00215D56">
        <w:rPr>
          <w:rStyle w:val="Fontepargpadro1"/>
          <w:rFonts w:ascii="Arial" w:eastAsia="DejaVu Sans" w:hAnsi="Arial" w:cs="Arial"/>
        </w:rPr>
        <w:t xml:space="preserve"> de 2026.</w:t>
      </w:r>
    </w:p>
    <w:p w14:paraId="5F6A6B33" w14:textId="6E2BA6A1" w:rsidR="00242CC7" w:rsidRDefault="00242CC7" w:rsidP="00242CC7">
      <w:pPr>
        <w:widowControl/>
        <w:ind w:firstLine="1418"/>
        <w:rPr>
          <w:rStyle w:val="Fontepargpadro1"/>
          <w:rFonts w:ascii="Arial" w:eastAsia="DejaVu Sans" w:hAnsi="Arial" w:cs="Arial"/>
        </w:rPr>
      </w:pPr>
    </w:p>
    <w:p w14:paraId="1BA46541" w14:textId="0CCD1E59" w:rsidR="00215D56" w:rsidRDefault="00215D56" w:rsidP="00242CC7">
      <w:pPr>
        <w:widowControl/>
        <w:ind w:firstLine="1418"/>
        <w:rPr>
          <w:rStyle w:val="Fontepargpadro1"/>
          <w:rFonts w:ascii="Arial" w:eastAsia="DejaVu Sans" w:hAnsi="Arial" w:cs="Arial"/>
        </w:rPr>
      </w:pPr>
    </w:p>
    <w:p w14:paraId="3411E47F" w14:textId="2D779D67" w:rsidR="00215D56" w:rsidRDefault="00215D56" w:rsidP="00242CC7">
      <w:pPr>
        <w:widowControl/>
        <w:ind w:firstLine="1418"/>
        <w:rPr>
          <w:rStyle w:val="Fontepargpadro1"/>
          <w:rFonts w:ascii="Arial" w:eastAsia="DejaVu Sans" w:hAnsi="Arial" w:cs="Arial"/>
        </w:rPr>
      </w:pPr>
    </w:p>
    <w:p w14:paraId="60DE33E9" w14:textId="477A5406" w:rsidR="00215D56" w:rsidRDefault="00215D56" w:rsidP="00242CC7">
      <w:pPr>
        <w:widowControl/>
        <w:ind w:firstLine="1418"/>
        <w:rPr>
          <w:rStyle w:val="Fontepargpadro1"/>
          <w:rFonts w:ascii="Arial" w:eastAsia="DejaVu Sans" w:hAnsi="Arial" w:cs="Arial"/>
        </w:rPr>
      </w:pPr>
    </w:p>
    <w:p w14:paraId="3AF656FA" w14:textId="77777777" w:rsidR="00215D56" w:rsidRPr="00215D56" w:rsidRDefault="00215D56" w:rsidP="00242CC7">
      <w:pPr>
        <w:widowControl/>
        <w:ind w:firstLine="1418"/>
        <w:rPr>
          <w:rStyle w:val="Fontepargpadro1"/>
          <w:rFonts w:ascii="Arial" w:eastAsia="DejaVu Sans" w:hAnsi="Arial" w:cs="Arial"/>
        </w:rPr>
      </w:pPr>
    </w:p>
    <w:p w14:paraId="4E6B9E32" w14:textId="77777777" w:rsidR="00242CC7" w:rsidRPr="00215D56" w:rsidRDefault="00242CC7" w:rsidP="00242CC7">
      <w:pPr>
        <w:widowControl/>
        <w:ind w:firstLine="1418"/>
        <w:rPr>
          <w:rStyle w:val="Fontepargpadro1"/>
          <w:rFonts w:ascii="Arial" w:eastAsia="DejaVu Sans" w:hAnsi="Arial" w:cs="Arial"/>
        </w:rPr>
      </w:pPr>
    </w:p>
    <w:p w14:paraId="3D0B68D6" w14:textId="14BB0630" w:rsidR="00B417A8" w:rsidRPr="00215D56" w:rsidRDefault="002E37DA" w:rsidP="00242CC7">
      <w:pPr>
        <w:widowControl/>
        <w:jc w:val="center"/>
        <w:rPr>
          <w:rFonts w:ascii="Arial" w:eastAsia="DejaVu Sans" w:hAnsi="Arial" w:cs="Arial"/>
          <w:b/>
          <w:bCs/>
          <w:kern w:val="0"/>
        </w:rPr>
      </w:pPr>
      <w:r w:rsidRPr="00215D56">
        <w:rPr>
          <w:rStyle w:val="Fontepargpadro1"/>
          <w:rFonts w:ascii="Arial" w:eastAsia="DejaVu Sans" w:hAnsi="Arial" w:cs="Arial"/>
          <w:b/>
        </w:rPr>
        <w:t>GABRIEL BAIERLE</w:t>
      </w:r>
      <w:r w:rsidRPr="00215D56">
        <w:rPr>
          <w:rStyle w:val="Fontepargpadro1"/>
          <w:rFonts w:ascii="Arial" w:eastAsia="DejaVu Sans" w:hAnsi="Arial" w:cs="Arial"/>
        </w:rPr>
        <w:br/>
        <w:t>Presidente da Câmara Municipal</w:t>
      </w:r>
    </w:p>
    <w:sectPr w:rsidR="00B417A8" w:rsidRPr="00215D56" w:rsidSect="009338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SimSu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0F756F"/>
    <w:rsid w:val="00103FFA"/>
    <w:rsid w:val="00112F49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15D56"/>
    <w:rsid w:val="00242CC7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1EC4"/>
    <w:rsid w:val="003562ED"/>
    <w:rsid w:val="003650B5"/>
    <w:rsid w:val="00371969"/>
    <w:rsid w:val="00383AC4"/>
    <w:rsid w:val="00384A78"/>
    <w:rsid w:val="0038531B"/>
    <w:rsid w:val="003A1158"/>
    <w:rsid w:val="003C09EE"/>
    <w:rsid w:val="003C3188"/>
    <w:rsid w:val="003E7A09"/>
    <w:rsid w:val="003F1BB0"/>
    <w:rsid w:val="003F295B"/>
    <w:rsid w:val="00414211"/>
    <w:rsid w:val="00426896"/>
    <w:rsid w:val="00431286"/>
    <w:rsid w:val="00431B06"/>
    <w:rsid w:val="004573EA"/>
    <w:rsid w:val="00470B85"/>
    <w:rsid w:val="004809D8"/>
    <w:rsid w:val="00483B06"/>
    <w:rsid w:val="004845F4"/>
    <w:rsid w:val="004A7E3B"/>
    <w:rsid w:val="004B1295"/>
    <w:rsid w:val="004D0332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6F6446"/>
    <w:rsid w:val="0070461F"/>
    <w:rsid w:val="007211AB"/>
    <w:rsid w:val="00756D35"/>
    <w:rsid w:val="00764902"/>
    <w:rsid w:val="007706B6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38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9F5D06"/>
    <w:rsid w:val="009F7ACB"/>
    <w:rsid w:val="00A016E8"/>
    <w:rsid w:val="00A31F30"/>
    <w:rsid w:val="00A55971"/>
    <w:rsid w:val="00A73D29"/>
    <w:rsid w:val="00A75290"/>
    <w:rsid w:val="00A7779D"/>
    <w:rsid w:val="00A93B2C"/>
    <w:rsid w:val="00AA6ACC"/>
    <w:rsid w:val="00AB393C"/>
    <w:rsid w:val="00AB568D"/>
    <w:rsid w:val="00AC2040"/>
    <w:rsid w:val="00AF17DE"/>
    <w:rsid w:val="00B243EC"/>
    <w:rsid w:val="00B4140B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337F3"/>
    <w:rsid w:val="00F41176"/>
    <w:rsid w:val="00F52939"/>
    <w:rsid w:val="00F7332F"/>
    <w:rsid w:val="00F8150B"/>
    <w:rsid w:val="00F8323D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  <w:style w:type="numbering" w:customStyle="1" w:styleId="Semlista4">
    <w:name w:val="Sem lista4"/>
    <w:next w:val="Semlista"/>
    <w:uiPriority w:val="99"/>
    <w:semiHidden/>
    <w:unhideWhenUsed/>
    <w:rsid w:val="004D0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4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2FA08-C048-4825-9A8C-7F42B72C7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60</cp:revision>
  <cp:lastPrinted>2026-10-06T17:35:00Z</cp:lastPrinted>
  <dcterms:created xsi:type="dcterms:W3CDTF">2026-08-04T14:26:00Z</dcterms:created>
  <dcterms:modified xsi:type="dcterms:W3CDTF">2026-10-06T17:37:00Z</dcterms:modified>
</cp:coreProperties>
</file>